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68" w:rsidRPr="00CA1DC0" w:rsidRDefault="000E2C68" w:rsidP="004E5F55">
      <w:pPr>
        <w:pBdr>
          <w:top w:val="single" w:sz="4" w:space="1" w:color="auto"/>
        </w:pBdr>
        <w:rPr>
          <w:rFonts w:ascii="Browallia New" w:hAnsi="Browallia New" w:cs="Browallia New"/>
          <w:sz w:val="32"/>
          <w:szCs w:val="32"/>
        </w:rPr>
      </w:pPr>
      <w:bookmarkStart w:id="0" w:name="_GoBack"/>
      <w:bookmarkEnd w:id="0"/>
      <w:r w:rsidRPr="00CA1DC0">
        <w:rPr>
          <w:rFonts w:ascii="Browallia New" w:hAnsi="Browallia New" w:cs="Browallia New"/>
          <w:sz w:val="32"/>
          <w:szCs w:val="32"/>
        </w:rPr>
        <w:t>(Effective: Fall/2018 Effort Certification)</w:t>
      </w:r>
    </w:p>
    <w:p w:rsidR="004073A2" w:rsidRPr="00CA1DC0" w:rsidRDefault="004073A2" w:rsidP="000E2C68">
      <w:pPr>
        <w:rPr>
          <w:rFonts w:ascii="Browallia New" w:hAnsi="Browallia New" w:cs="Browallia New"/>
          <w:sz w:val="32"/>
          <w:szCs w:val="32"/>
        </w:rPr>
      </w:pPr>
    </w:p>
    <w:p w:rsidR="000E2C68" w:rsidRPr="00CA1DC0" w:rsidRDefault="000E2C68" w:rsidP="000E2C68">
      <w:pPr>
        <w:rPr>
          <w:rFonts w:ascii="Browallia New" w:hAnsi="Browallia New" w:cs="Browallia New"/>
          <w:b/>
          <w:sz w:val="36"/>
          <w:szCs w:val="36"/>
        </w:rPr>
      </w:pPr>
      <w:r w:rsidRPr="00CA1DC0">
        <w:rPr>
          <w:rFonts w:ascii="Browallia New" w:hAnsi="Browallia New" w:cs="Browallia New"/>
          <w:b/>
          <w:sz w:val="36"/>
          <w:szCs w:val="36"/>
        </w:rPr>
        <w:t>General Overview</w:t>
      </w:r>
    </w:p>
    <w:p w:rsidR="000E2C68" w:rsidRPr="00CA1DC0" w:rsidRDefault="00C50355" w:rsidP="000E2C68">
      <w:pPr>
        <w:rPr>
          <w:rFonts w:ascii="Browallia New" w:hAnsi="Browallia New" w:cs="Browallia New"/>
          <w:sz w:val="32"/>
          <w:szCs w:val="32"/>
        </w:rPr>
      </w:pPr>
      <w:r w:rsidRPr="00C50355">
        <w:rPr>
          <w:rFonts w:ascii="Browallia New" w:hAnsi="Browallia New" w:cs="Browallia New"/>
          <w:sz w:val="32"/>
          <w:szCs w:val="32"/>
        </w:rPr>
        <w:t>As a recipient of federal funding</w:t>
      </w:r>
      <w:r>
        <w:rPr>
          <w:rFonts w:ascii="Browallia New" w:hAnsi="Browallia New" w:cs="Browallia New"/>
          <w:sz w:val="32"/>
          <w:szCs w:val="32"/>
        </w:rPr>
        <w:t>,</w:t>
      </w:r>
      <w:r w:rsidRPr="00C50355">
        <w:rPr>
          <w:rFonts w:ascii="Browallia New" w:hAnsi="Browallia New" w:cs="Browallia New"/>
          <w:sz w:val="32"/>
          <w:szCs w:val="32"/>
        </w:rPr>
        <w:t xml:space="preserve"> </w:t>
      </w:r>
      <w:r>
        <w:rPr>
          <w:rFonts w:ascii="Browallia New" w:hAnsi="Browallia New" w:cs="Browallia New"/>
          <w:sz w:val="32"/>
          <w:szCs w:val="32"/>
        </w:rPr>
        <w:t>UMBC</w:t>
      </w:r>
      <w:r w:rsidRPr="00C50355">
        <w:rPr>
          <w:rFonts w:ascii="Browallia New" w:hAnsi="Browallia New" w:cs="Browallia New"/>
          <w:sz w:val="32"/>
          <w:szCs w:val="32"/>
        </w:rPr>
        <w:t xml:space="preserve"> is required to comply with the Office of Management and Budget Circular Uniform Administrative Requirements, Cost Principles, and Audit Requirements for Federal Awards (“Uniform Guidance”) as well as other federal requirements for certifying effort expended on sponsored awards. </w:t>
      </w:r>
      <w:r>
        <w:rPr>
          <w:rFonts w:ascii="Browallia New" w:hAnsi="Browallia New" w:cs="Browallia New"/>
          <w:sz w:val="32"/>
          <w:szCs w:val="32"/>
        </w:rPr>
        <w:t>A</w:t>
      </w:r>
      <w:r w:rsidRPr="00C50355">
        <w:rPr>
          <w:rFonts w:ascii="Browallia New" w:hAnsi="Browallia New" w:cs="Browallia New"/>
          <w:sz w:val="32"/>
          <w:szCs w:val="32"/>
        </w:rPr>
        <w:t>ll individuals who receive federal sponsored funding</w:t>
      </w:r>
      <w:r>
        <w:rPr>
          <w:rFonts w:ascii="Browallia New" w:hAnsi="Browallia New" w:cs="Browallia New"/>
          <w:sz w:val="32"/>
          <w:szCs w:val="32"/>
        </w:rPr>
        <w:t xml:space="preserve"> are required </w:t>
      </w:r>
      <w:r w:rsidRPr="00C50355">
        <w:rPr>
          <w:rFonts w:ascii="Browallia New" w:hAnsi="Browallia New" w:cs="Browallia New"/>
          <w:sz w:val="32"/>
          <w:szCs w:val="32"/>
        </w:rPr>
        <w:t xml:space="preserve">to comply with </w:t>
      </w:r>
      <w:r>
        <w:rPr>
          <w:rFonts w:ascii="Browallia New" w:hAnsi="Browallia New" w:cs="Browallia New"/>
          <w:sz w:val="32"/>
          <w:szCs w:val="32"/>
        </w:rPr>
        <w:t xml:space="preserve">the </w:t>
      </w:r>
      <w:r w:rsidRPr="00C50355">
        <w:rPr>
          <w:rFonts w:ascii="Browallia New" w:hAnsi="Browallia New" w:cs="Browallia New"/>
          <w:sz w:val="32"/>
          <w:szCs w:val="32"/>
        </w:rPr>
        <w:t xml:space="preserve">sponsoring agency regulations regarding the proposing, charging, and reporting of effort on </w:t>
      </w:r>
      <w:r>
        <w:rPr>
          <w:rFonts w:ascii="Browallia New" w:hAnsi="Browallia New" w:cs="Browallia New"/>
          <w:sz w:val="32"/>
          <w:szCs w:val="32"/>
        </w:rPr>
        <w:t>sponsored</w:t>
      </w:r>
      <w:r w:rsidRPr="00C50355">
        <w:rPr>
          <w:rFonts w:ascii="Browallia New" w:hAnsi="Browallia New" w:cs="Browallia New"/>
          <w:sz w:val="32"/>
          <w:szCs w:val="32"/>
        </w:rPr>
        <w:t xml:space="preserve"> awards.</w:t>
      </w:r>
    </w:p>
    <w:p w:rsidR="00C50355" w:rsidRDefault="00C50355" w:rsidP="00495DFC">
      <w:pPr>
        <w:rPr>
          <w:rFonts w:ascii="Browallia New" w:hAnsi="Browallia New" w:cs="Browallia New"/>
          <w:sz w:val="32"/>
          <w:szCs w:val="32"/>
        </w:rPr>
      </w:pPr>
    </w:p>
    <w:p w:rsidR="00495DFC" w:rsidRDefault="00495DFC" w:rsidP="00495DFC">
      <w:pPr>
        <w:rPr>
          <w:rFonts w:ascii="Browallia New" w:hAnsi="Browallia New" w:cs="Browallia New"/>
          <w:sz w:val="32"/>
          <w:szCs w:val="32"/>
        </w:rPr>
      </w:pPr>
      <w:r w:rsidRPr="00CA1DC0">
        <w:rPr>
          <w:rFonts w:ascii="Browallia New" w:hAnsi="Browallia New" w:cs="Browallia New"/>
          <w:sz w:val="32"/>
          <w:szCs w:val="32"/>
        </w:rPr>
        <w:t xml:space="preserve">This document sets forth guidance and procedures on certification of effort expended on sponsored projects </w:t>
      </w:r>
      <w:r>
        <w:rPr>
          <w:rFonts w:ascii="Browallia New" w:hAnsi="Browallia New" w:cs="Browallia New"/>
          <w:sz w:val="32"/>
          <w:szCs w:val="32"/>
        </w:rPr>
        <w:t>awarded to and administered by UMBC. This document applies to all individuals whose salaries are charged to sponsored projects (including committed cost share), and those who certify the effort of other individuals. The purpose of this guidance is to ensure that effort certifications completed are accurate, timely</w:t>
      </w:r>
      <w:r w:rsidR="008405FD">
        <w:rPr>
          <w:rFonts w:ascii="Browallia New" w:hAnsi="Browallia New" w:cs="Browallia New"/>
          <w:sz w:val="32"/>
          <w:szCs w:val="32"/>
        </w:rPr>
        <w:t>,</w:t>
      </w:r>
      <w:r>
        <w:rPr>
          <w:rFonts w:ascii="Browallia New" w:hAnsi="Browallia New" w:cs="Browallia New"/>
          <w:sz w:val="32"/>
          <w:szCs w:val="32"/>
        </w:rPr>
        <w:t xml:space="preserve"> and in compliance with sponsor requirements. </w:t>
      </w:r>
    </w:p>
    <w:p w:rsidR="00495DFC" w:rsidRPr="00CA1DC0" w:rsidRDefault="00495DFC" w:rsidP="004073A2">
      <w:pPr>
        <w:pBdr>
          <w:bottom w:val="single" w:sz="4" w:space="1" w:color="auto"/>
        </w:pBdr>
        <w:rPr>
          <w:rFonts w:ascii="Browallia New" w:hAnsi="Browallia New" w:cs="Browallia New"/>
          <w:sz w:val="32"/>
          <w:szCs w:val="32"/>
        </w:rPr>
      </w:pPr>
    </w:p>
    <w:p w:rsidR="00495DFC" w:rsidRDefault="00495DFC" w:rsidP="00495DFC">
      <w:pPr>
        <w:textAlignment w:val="baseline"/>
        <w:rPr>
          <w:rFonts w:ascii="Browallia New" w:eastAsia="+mn-ea" w:hAnsi="Browallia New" w:cs="Browallia New"/>
          <w:b/>
          <w:bCs/>
          <w:iCs/>
          <w:color w:val="000000"/>
          <w:kern w:val="24"/>
          <w:sz w:val="36"/>
          <w:szCs w:val="36"/>
        </w:rPr>
      </w:pPr>
      <w:r>
        <w:rPr>
          <w:rFonts w:ascii="Browallia New" w:eastAsia="+mn-ea" w:hAnsi="Browallia New" w:cs="Browallia New"/>
          <w:b/>
          <w:bCs/>
          <w:iCs/>
          <w:color w:val="000000"/>
          <w:kern w:val="24"/>
          <w:sz w:val="36"/>
          <w:szCs w:val="36"/>
        </w:rPr>
        <w:t>Definitions</w:t>
      </w:r>
    </w:p>
    <w:p w:rsidR="003A2C0D" w:rsidRPr="00CC15A3" w:rsidRDefault="003A2C0D" w:rsidP="00495DFC">
      <w:pPr>
        <w:textAlignment w:val="baseline"/>
        <w:rPr>
          <w:rFonts w:ascii="Browallia New" w:eastAsia="+mn-ea" w:hAnsi="Browallia New" w:cs="Browallia New"/>
          <w:b/>
          <w:bCs/>
          <w:iCs/>
          <w:color w:val="000000"/>
          <w:kern w:val="24"/>
          <w:sz w:val="36"/>
          <w:szCs w:val="36"/>
        </w:rPr>
      </w:pPr>
    </w:p>
    <w:p w:rsidR="00B93C88" w:rsidRDefault="00495DFC" w:rsidP="00495DFC">
      <w:pPr>
        <w:contextualSpacing/>
        <w:textAlignment w:val="baseline"/>
        <w:rPr>
          <w:rFonts w:ascii="Browallia New" w:eastAsia="+mn-ea" w:hAnsi="Browallia New" w:cs="Browallia New"/>
          <w:bCs/>
          <w:iCs/>
          <w:color w:val="000000"/>
          <w:kern w:val="24"/>
          <w:sz w:val="32"/>
          <w:szCs w:val="32"/>
        </w:rPr>
      </w:pPr>
      <w:r w:rsidRPr="00CC15A3">
        <w:rPr>
          <w:rFonts w:ascii="Browallia New" w:eastAsia="+mn-ea" w:hAnsi="Browallia New" w:cs="Browallia New"/>
          <w:b/>
          <w:bCs/>
          <w:iCs/>
          <w:color w:val="000000"/>
          <w:kern w:val="24"/>
          <w:sz w:val="32"/>
          <w:szCs w:val="32"/>
        </w:rPr>
        <w:t>Effort</w:t>
      </w:r>
      <w:r>
        <w:rPr>
          <w:rFonts w:ascii="Browallia New" w:eastAsia="+mn-ea" w:hAnsi="Browallia New" w:cs="Browallia New"/>
          <w:b/>
          <w:bCs/>
          <w:iCs/>
          <w:color w:val="000000"/>
          <w:kern w:val="24"/>
          <w:sz w:val="32"/>
          <w:szCs w:val="32"/>
        </w:rPr>
        <w:t xml:space="preserve"> - </w:t>
      </w:r>
      <w:r>
        <w:rPr>
          <w:rFonts w:ascii="Browallia New" w:eastAsia="+mn-ea" w:hAnsi="Browallia New" w:cs="Browallia New"/>
          <w:bCs/>
          <w:iCs/>
          <w:color w:val="000000"/>
          <w:kern w:val="24"/>
          <w:sz w:val="32"/>
          <w:szCs w:val="32"/>
        </w:rPr>
        <w:t>Effort is the time spent on any activity by an individual, expressed as a percentage of the individual’s total effort.</w:t>
      </w:r>
      <w:r w:rsidR="00B93C88" w:rsidRPr="00B93C88">
        <w:rPr>
          <w:rFonts w:ascii="Browallia New" w:eastAsia="+mn-ea" w:hAnsi="Browallia New" w:cs="Browallia New"/>
          <w:bCs/>
          <w:color w:val="000000"/>
          <w:kern w:val="24"/>
          <w:sz w:val="32"/>
          <w:szCs w:val="32"/>
        </w:rPr>
        <w:t xml:space="preserve"> </w:t>
      </w:r>
      <w:r w:rsidR="00B93C88" w:rsidRPr="004D308E">
        <w:rPr>
          <w:rFonts w:ascii="Browallia New" w:eastAsia="+mn-ea" w:hAnsi="Browallia New" w:cs="Browallia New"/>
          <w:bCs/>
          <w:color w:val="000000"/>
          <w:kern w:val="24"/>
          <w:sz w:val="32"/>
          <w:szCs w:val="32"/>
        </w:rPr>
        <w:t>It includes the time spent working on a sponsored project in which salary is directly charged.</w:t>
      </w:r>
      <w:r>
        <w:rPr>
          <w:rFonts w:ascii="Browallia New" w:eastAsia="+mn-ea" w:hAnsi="Browallia New" w:cs="Browallia New"/>
          <w:bCs/>
          <w:iCs/>
          <w:color w:val="000000"/>
          <w:kern w:val="24"/>
          <w:sz w:val="32"/>
          <w:szCs w:val="32"/>
        </w:rPr>
        <w:t xml:space="preserve"> Total effort refers to all professional </w:t>
      </w:r>
      <w:r>
        <w:rPr>
          <w:rFonts w:ascii="Browallia New" w:eastAsia="+mn-ea" w:hAnsi="Browallia New" w:cs="Browallia New"/>
          <w:bCs/>
          <w:iCs/>
          <w:color w:val="000000"/>
          <w:kern w:val="24"/>
          <w:sz w:val="32"/>
          <w:szCs w:val="32"/>
        </w:rPr>
        <w:lastRenderedPageBreak/>
        <w:t>activity</w:t>
      </w:r>
      <w:r w:rsidRPr="004D308E">
        <w:rPr>
          <w:rFonts w:ascii="Browallia New" w:eastAsia="+mn-ea" w:hAnsi="Browallia New" w:cs="Browallia New"/>
          <w:bCs/>
          <w:color w:val="000000"/>
          <w:kern w:val="24"/>
          <w:sz w:val="32"/>
          <w:szCs w:val="32"/>
        </w:rPr>
        <w:t xml:space="preserve"> (instruction, research, administration, etc.) </w:t>
      </w:r>
      <w:r>
        <w:rPr>
          <w:rFonts w:ascii="Browallia New" w:eastAsia="+mn-ea" w:hAnsi="Browallia New" w:cs="Browallia New"/>
          <w:bCs/>
          <w:iCs/>
          <w:color w:val="000000"/>
          <w:kern w:val="24"/>
          <w:sz w:val="32"/>
          <w:szCs w:val="32"/>
        </w:rPr>
        <w:t>for which an individual is compensated by the University</w:t>
      </w:r>
      <w:r w:rsidR="00B93C88">
        <w:rPr>
          <w:rFonts w:ascii="Browallia New" w:eastAsia="+mn-ea" w:hAnsi="Browallia New" w:cs="Browallia New"/>
          <w:bCs/>
          <w:iCs/>
          <w:color w:val="000000"/>
          <w:kern w:val="24"/>
          <w:sz w:val="32"/>
          <w:szCs w:val="32"/>
        </w:rPr>
        <w:t>.</w:t>
      </w:r>
    </w:p>
    <w:p w:rsidR="00B93C88" w:rsidRDefault="00B93C88" w:rsidP="00495DFC">
      <w:pPr>
        <w:contextualSpacing/>
        <w:textAlignment w:val="baseline"/>
        <w:rPr>
          <w:rFonts w:ascii="Browallia New" w:eastAsia="+mn-ea" w:hAnsi="Browallia New" w:cs="Browallia New"/>
          <w:bCs/>
          <w:iCs/>
          <w:color w:val="000000"/>
          <w:kern w:val="24"/>
          <w:sz w:val="32"/>
          <w:szCs w:val="32"/>
        </w:rPr>
      </w:pPr>
    </w:p>
    <w:p w:rsidR="00B93C88" w:rsidRDefault="00495DFC" w:rsidP="00B93C88">
      <w:pPr>
        <w:contextualSpacing/>
        <w:textAlignment w:val="baseline"/>
        <w:rPr>
          <w:rFonts w:ascii="Browallia New" w:eastAsia="+mn-ea" w:hAnsi="Browallia New" w:cs="Browallia New"/>
          <w:bCs/>
          <w:color w:val="000000"/>
          <w:kern w:val="24"/>
          <w:sz w:val="32"/>
          <w:szCs w:val="32"/>
        </w:rPr>
      </w:pPr>
      <w:r w:rsidRPr="00495DFC">
        <w:rPr>
          <w:rFonts w:ascii="Browallia New" w:eastAsia="+mn-ea" w:hAnsi="Browallia New" w:cs="Browallia New"/>
          <w:b/>
          <w:bCs/>
          <w:iCs/>
          <w:color w:val="000000"/>
          <w:kern w:val="24"/>
          <w:sz w:val="32"/>
          <w:szCs w:val="32"/>
        </w:rPr>
        <w:t>Effort Reporting</w:t>
      </w:r>
      <w:r>
        <w:rPr>
          <w:rFonts w:ascii="Browallia New" w:eastAsia="+mn-ea" w:hAnsi="Browallia New" w:cs="Browallia New"/>
          <w:b/>
          <w:bCs/>
          <w:iCs/>
          <w:color w:val="000000"/>
          <w:kern w:val="24"/>
          <w:sz w:val="32"/>
          <w:szCs w:val="32"/>
        </w:rPr>
        <w:t xml:space="preserve">- </w:t>
      </w:r>
      <w:r>
        <w:rPr>
          <w:rFonts w:ascii="Browallia New" w:eastAsia="+mn-ea" w:hAnsi="Browallia New" w:cs="Browallia New"/>
          <w:bCs/>
          <w:iCs/>
          <w:color w:val="000000"/>
          <w:kern w:val="24"/>
          <w:sz w:val="32"/>
          <w:szCs w:val="32"/>
        </w:rPr>
        <w:t xml:space="preserve">Effort Reporting </w:t>
      </w:r>
      <w:r w:rsidR="00B93C88">
        <w:rPr>
          <w:rFonts w:ascii="Browallia New" w:eastAsia="+mn-ea" w:hAnsi="Browallia New" w:cs="Browallia New"/>
          <w:bCs/>
          <w:iCs/>
          <w:color w:val="000000"/>
          <w:kern w:val="24"/>
          <w:sz w:val="32"/>
          <w:szCs w:val="32"/>
        </w:rPr>
        <w:t>is the process by which the University</w:t>
      </w:r>
      <w:r w:rsidR="007E130E">
        <w:rPr>
          <w:rFonts w:ascii="Browallia New" w:eastAsia="+mn-ea" w:hAnsi="Browallia New" w:cs="Browallia New"/>
          <w:bCs/>
          <w:iCs/>
          <w:color w:val="000000"/>
          <w:kern w:val="24"/>
          <w:sz w:val="32"/>
          <w:szCs w:val="32"/>
        </w:rPr>
        <w:t xml:space="preserve"> determines and documents the effort expended on sponsored projects during each reporting period. The effort report is broken down by the proportion of effort devoted to sponsored and other non-sponsored activity</w:t>
      </w:r>
      <w:r w:rsidR="00B93C88">
        <w:rPr>
          <w:rFonts w:ascii="Browallia New" w:eastAsia="+mn-ea" w:hAnsi="Browallia New" w:cs="Browallia New"/>
          <w:bCs/>
          <w:iCs/>
          <w:color w:val="000000"/>
          <w:kern w:val="24"/>
          <w:sz w:val="32"/>
          <w:szCs w:val="32"/>
        </w:rPr>
        <w:t>.</w:t>
      </w:r>
      <w:r w:rsidR="00707965">
        <w:rPr>
          <w:rFonts w:ascii="Browallia New" w:eastAsia="+mn-ea" w:hAnsi="Browallia New" w:cs="Browallia New"/>
          <w:bCs/>
          <w:iCs/>
          <w:color w:val="000000"/>
          <w:kern w:val="24"/>
          <w:sz w:val="32"/>
          <w:szCs w:val="32"/>
        </w:rPr>
        <w:t xml:space="preserve"> </w:t>
      </w:r>
      <w:r w:rsidR="00B93C88">
        <w:rPr>
          <w:rFonts w:ascii="Browallia New" w:eastAsia="+mn-ea" w:hAnsi="Browallia New" w:cs="Browallia New"/>
          <w:bCs/>
          <w:iCs/>
          <w:color w:val="000000"/>
          <w:kern w:val="24"/>
          <w:sz w:val="32"/>
          <w:szCs w:val="32"/>
        </w:rPr>
        <w:t xml:space="preserve"> </w:t>
      </w:r>
    </w:p>
    <w:p w:rsidR="00707965" w:rsidRDefault="00707965" w:rsidP="00B93C88">
      <w:pPr>
        <w:contextualSpacing/>
        <w:textAlignment w:val="baseline"/>
        <w:rPr>
          <w:rFonts w:ascii="Browallia New" w:eastAsia="+mn-ea" w:hAnsi="Browallia New" w:cs="Browallia New"/>
          <w:bCs/>
          <w:color w:val="000000"/>
          <w:kern w:val="24"/>
          <w:sz w:val="32"/>
          <w:szCs w:val="32"/>
        </w:rPr>
      </w:pPr>
    </w:p>
    <w:p w:rsidR="003F2BB3" w:rsidRDefault="00707965" w:rsidP="004E5F55">
      <w:pPr>
        <w:pBdr>
          <w:bottom w:val="single" w:sz="4" w:space="1" w:color="auto"/>
        </w:pBdr>
        <w:contextualSpacing/>
        <w:textAlignment w:val="baseline"/>
        <w:rPr>
          <w:rFonts w:ascii="Browallia New" w:eastAsia="+mn-ea" w:hAnsi="Browallia New" w:cs="Browallia New"/>
          <w:bCs/>
          <w:color w:val="000000"/>
          <w:kern w:val="24"/>
          <w:sz w:val="32"/>
          <w:szCs w:val="32"/>
        </w:rPr>
      </w:pPr>
      <w:r w:rsidRPr="00707965">
        <w:rPr>
          <w:rFonts w:ascii="Browallia New" w:eastAsia="+mn-ea" w:hAnsi="Browallia New" w:cs="Browallia New"/>
          <w:b/>
          <w:bCs/>
          <w:color w:val="000000"/>
          <w:kern w:val="24"/>
          <w:sz w:val="32"/>
          <w:szCs w:val="32"/>
        </w:rPr>
        <w:t xml:space="preserve">Effort Certification </w:t>
      </w:r>
      <w:r>
        <w:rPr>
          <w:rFonts w:ascii="Browallia New" w:eastAsia="+mn-ea" w:hAnsi="Browallia New" w:cs="Browallia New"/>
          <w:b/>
          <w:bCs/>
          <w:color w:val="000000"/>
          <w:kern w:val="24"/>
          <w:sz w:val="32"/>
          <w:szCs w:val="32"/>
        </w:rPr>
        <w:t xml:space="preserve">- </w:t>
      </w:r>
      <w:r w:rsidRPr="00707965">
        <w:rPr>
          <w:rFonts w:ascii="Browallia New" w:eastAsia="+mn-ea" w:hAnsi="Browallia New" w:cs="Browallia New"/>
          <w:bCs/>
          <w:color w:val="000000"/>
          <w:kern w:val="24"/>
          <w:sz w:val="32"/>
          <w:szCs w:val="32"/>
        </w:rPr>
        <w:t>Effort</w:t>
      </w:r>
      <w:r>
        <w:rPr>
          <w:rFonts w:ascii="Browallia New" w:eastAsia="+mn-ea" w:hAnsi="Browallia New" w:cs="Browallia New"/>
          <w:bCs/>
          <w:color w:val="000000"/>
          <w:kern w:val="24"/>
          <w:sz w:val="32"/>
          <w:szCs w:val="32"/>
        </w:rPr>
        <w:t xml:space="preserve"> Certification is the affirmation by the individual completing each effort report certification that the perce</w:t>
      </w:r>
      <w:r w:rsidR="003F2BB3">
        <w:rPr>
          <w:rFonts w:ascii="Browallia New" w:eastAsia="+mn-ea" w:hAnsi="Browallia New" w:cs="Browallia New"/>
          <w:bCs/>
          <w:color w:val="000000"/>
          <w:kern w:val="24"/>
          <w:sz w:val="32"/>
          <w:szCs w:val="32"/>
        </w:rPr>
        <w:t xml:space="preserve">ntages of effort are accurate. </w:t>
      </w:r>
    </w:p>
    <w:p w:rsidR="004073A2" w:rsidRDefault="004073A2" w:rsidP="004073A2">
      <w:pPr>
        <w:pBdr>
          <w:top w:val="single" w:sz="4" w:space="1" w:color="auto"/>
        </w:pBdr>
        <w:contextualSpacing/>
        <w:textAlignment w:val="baseline"/>
        <w:rPr>
          <w:rFonts w:ascii="Browallia New" w:eastAsia="+mn-ea" w:hAnsi="Browallia New" w:cs="Browallia New"/>
          <w:b/>
          <w:bCs/>
          <w:color w:val="000000"/>
          <w:kern w:val="24"/>
          <w:sz w:val="36"/>
          <w:szCs w:val="36"/>
        </w:rPr>
      </w:pPr>
      <w:r>
        <w:rPr>
          <w:rFonts w:ascii="Browallia New" w:eastAsia="+mn-ea" w:hAnsi="Browallia New" w:cs="Browallia New"/>
          <w:b/>
          <w:bCs/>
          <w:color w:val="000000"/>
          <w:kern w:val="24"/>
          <w:sz w:val="36"/>
          <w:szCs w:val="36"/>
        </w:rPr>
        <w:t>Completion and Certification of Effort Reports</w:t>
      </w:r>
    </w:p>
    <w:p w:rsidR="00495DFC" w:rsidRDefault="00495DFC" w:rsidP="00495DFC">
      <w:pPr>
        <w:textAlignment w:val="baseline"/>
        <w:rPr>
          <w:rFonts w:ascii="Browallia New" w:eastAsia="+mn-ea" w:hAnsi="Browallia New" w:cs="Browallia New"/>
          <w:bCs/>
          <w:iCs/>
          <w:color w:val="000000"/>
          <w:kern w:val="24"/>
          <w:sz w:val="32"/>
          <w:szCs w:val="32"/>
        </w:rPr>
      </w:pPr>
    </w:p>
    <w:p w:rsidR="003F2BB3" w:rsidRDefault="004E5F55" w:rsidP="00495DFC">
      <w:pPr>
        <w:textAlignment w:val="baseline"/>
        <w:rPr>
          <w:rFonts w:ascii="Browallia New" w:eastAsia="+mn-ea" w:hAnsi="Browallia New" w:cs="Browallia New"/>
          <w:bCs/>
          <w:iCs/>
          <w:color w:val="000000"/>
          <w:kern w:val="24"/>
          <w:sz w:val="32"/>
          <w:szCs w:val="32"/>
        </w:rPr>
      </w:pPr>
      <w:r w:rsidRPr="004E5F55">
        <w:rPr>
          <w:rFonts w:ascii="Browallia New" w:eastAsia="+mn-ea" w:hAnsi="Browallia New" w:cs="Browallia New"/>
          <w:bCs/>
          <w:iCs/>
          <w:color w:val="000000"/>
          <w:kern w:val="24"/>
          <w:sz w:val="32"/>
          <w:szCs w:val="32"/>
        </w:rPr>
        <w:t>The </w:t>
      </w:r>
      <w:hyperlink r:id="rId7" w:tooltip="Uniform Guidance Subpart E §200.430" w:history="1">
        <w:r w:rsidRPr="004E5F55">
          <w:rPr>
            <w:rStyle w:val="Hyperlink"/>
            <w:rFonts w:ascii="Browallia New" w:eastAsia="+mn-ea" w:hAnsi="Browallia New" w:cs="Browallia New"/>
            <w:bCs/>
            <w:iCs/>
            <w:kern w:val="24"/>
            <w:sz w:val="32"/>
            <w:szCs w:val="32"/>
          </w:rPr>
          <w:t>Uniform Guidance Subpart E §200.430</w:t>
        </w:r>
      </w:hyperlink>
      <w:r w:rsidRPr="004E5F55">
        <w:rPr>
          <w:rFonts w:ascii="Browallia New" w:eastAsia="+mn-ea" w:hAnsi="Browallia New" w:cs="Browallia New"/>
          <w:bCs/>
          <w:iCs/>
          <w:color w:val="000000"/>
          <w:kern w:val="24"/>
          <w:sz w:val="32"/>
          <w:szCs w:val="32"/>
        </w:rPr>
        <w:t> contains the federal regulatory requirements for internal controls over certifying time expended on sponsored projects. The University’s practice is to utilize an after-the-fact effort reporting system to</w:t>
      </w:r>
      <w:r w:rsidR="00477946">
        <w:rPr>
          <w:rFonts w:ascii="Browallia New" w:eastAsia="+mn-ea" w:hAnsi="Browallia New" w:cs="Browallia New"/>
          <w:bCs/>
          <w:iCs/>
          <w:color w:val="000000"/>
          <w:kern w:val="24"/>
          <w:sz w:val="32"/>
          <w:szCs w:val="32"/>
        </w:rPr>
        <w:t xml:space="preserve"> certify that salaries charged</w:t>
      </w:r>
      <w:r w:rsidRPr="004E5F55">
        <w:rPr>
          <w:rFonts w:ascii="Browallia New" w:eastAsia="+mn-ea" w:hAnsi="Browallia New" w:cs="Browallia New"/>
          <w:bCs/>
          <w:iCs/>
          <w:color w:val="000000"/>
          <w:kern w:val="24"/>
          <w:sz w:val="32"/>
          <w:szCs w:val="32"/>
        </w:rPr>
        <w:t xml:space="preserve"> to sponsored awards, </w:t>
      </w:r>
      <w:r w:rsidR="00477946">
        <w:rPr>
          <w:rFonts w:ascii="Browallia New" w:eastAsia="+mn-ea" w:hAnsi="Browallia New" w:cs="Browallia New"/>
          <w:bCs/>
          <w:iCs/>
          <w:color w:val="000000"/>
          <w:kern w:val="24"/>
          <w:sz w:val="32"/>
          <w:szCs w:val="32"/>
        </w:rPr>
        <w:t xml:space="preserve">including committed cost share, </w:t>
      </w:r>
      <w:r w:rsidRPr="004E5F55">
        <w:rPr>
          <w:rFonts w:ascii="Browallia New" w:eastAsia="+mn-ea" w:hAnsi="Browallia New" w:cs="Browallia New"/>
          <w:bCs/>
          <w:iCs/>
          <w:color w:val="000000"/>
          <w:kern w:val="24"/>
          <w:sz w:val="32"/>
          <w:szCs w:val="32"/>
        </w:rPr>
        <w:t>are reasonable and consistent with the work performed. </w:t>
      </w:r>
      <w:r w:rsidR="00477946">
        <w:rPr>
          <w:rFonts w:ascii="Browallia New" w:eastAsia="+mn-ea" w:hAnsi="Browallia New" w:cs="Browallia New"/>
          <w:bCs/>
          <w:iCs/>
          <w:color w:val="000000"/>
          <w:kern w:val="24"/>
          <w:sz w:val="32"/>
          <w:szCs w:val="32"/>
        </w:rPr>
        <w:t xml:space="preserve"> </w:t>
      </w:r>
    </w:p>
    <w:p w:rsidR="00477946" w:rsidRDefault="000F08A8" w:rsidP="000F08A8">
      <w:pPr>
        <w:textAlignment w:val="baseline"/>
        <w:rPr>
          <w:rFonts w:ascii="Browallia New" w:eastAsia="+mn-ea" w:hAnsi="Browallia New" w:cs="Browallia New"/>
          <w:bCs/>
          <w:iCs/>
          <w:color w:val="000000"/>
          <w:kern w:val="24"/>
          <w:sz w:val="32"/>
          <w:szCs w:val="32"/>
        </w:rPr>
      </w:pPr>
      <w:r>
        <w:rPr>
          <w:rFonts w:ascii="Browallia New" w:eastAsia="+mn-ea" w:hAnsi="Browallia New" w:cs="Browallia New"/>
          <w:bCs/>
          <w:iCs/>
          <w:color w:val="000000"/>
          <w:kern w:val="24"/>
          <w:sz w:val="32"/>
          <w:szCs w:val="32"/>
        </w:rPr>
        <w:t>Effort reports are generated from Peoplesoft - Effort Reporting (system of record)</w:t>
      </w:r>
      <w:r w:rsidR="00BB050D">
        <w:rPr>
          <w:rFonts w:ascii="Browallia New" w:eastAsia="+mn-ea" w:hAnsi="Browallia New" w:cs="Browallia New"/>
          <w:bCs/>
          <w:iCs/>
          <w:color w:val="000000"/>
          <w:kern w:val="24"/>
          <w:sz w:val="32"/>
          <w:szCs w:val="32"/>
        </w:rPr>
        <w:t xml:space="preserve"> </w:t>
      </w:r>
      <w:r>
        <w:rPr>
          <w:rFonts w:ascii="Browallia New" w:eastAsia="+mn-ea" w:hAnsi="Browallia New" w:cs="Browallia New"/>
          <w:bCs/>
          <w:iCs/>
          <w:color w:val="000000"/>
          <w:kern w:val="24"/>
          <w:sz w:val="32"/>
          <w:szCs w:val="32"/>
        </w:rPr>
        <w:t>f</w:t>
      </w:r>
      <w:r w:rsidRPr="000F08A8">
        <w:rPr>
          <w:rFonts w:ascii="Browallia New" w:eastAsia="+mn-ea" w:hAnsi="Browallia New" w:cs="Browallia New"/>
          <w:bCs/>
          <w:iCs/>
          <w:color w:val="000000"/>
          <w:kern w:val="24"/>
          <w:sz w:val="32"/>
          <w:szCs w:val="32"/>
        </w:rPr>
        <w:t>or all professorial</w:t>
      </w:r>
      <w:r>
        <w:rPr>
          <w:rFonts w:ascii="Browallia New" w:eastAsia="+mn-ea" w:hAnsi="Browallia New" w:cs="Browallia New"/>
          <w:bCs/>
          <w:iCs/>
          <w:color w:val="000000"/>
          <w:kern w:val="24"/>
          <w:sz w:val="32"/>
          <w:szCs w:val="32"/>
        </w:rPr>
        <w:t>,</w:t>
      </w:r>
      <w:r w:rsidRPr="000F08A8">
        <w:rPr>
          <w:rFonts w:ascii="Browallia New" w:eastAsia="+mn-ea" w:hAnsi="Browallia New" w:cs="Browallia New"/>
          <w:bCs/>
          <w:iCs/>
          <w:color w:val="000000"/>
          <w:kern w:val="24"/>
          <w:sz w:val="32"/>
          <w:szCs w:val="32"/>
        </w:rPr>
        <w:t xml:space="preserve"> professional</w:t>
      </w:r>
      <w:r>
        <w:rPr>
          <w:rFonts w:ascii="Browallia New" w:eastAsia="+mn-ea" w:hAnsi="Browallia New" w:cs="Browallia New"/>
          <w:bCs/>
          <w:iCs/>
          <w:color w:val="000000"/>
          <w:kern w:val="24"/>
          <w:sz w:val="32"/>
          <w:szCs w:val="32"/>
        </w:rPr>
        <w:t>, clerical and technical</w:t>
      </w:r>
      <w:r w:rsidRPr="000F08A8">
        <w:rPr>
          <w:rFonts w:ascii="Browallia New" w:eastAsia="+mn-ea" w:hAnsi="Browallia New" w:cs="Browallia New"/>
          <w:bCs/>
          <w:iCs/>
          <w:color w:val="000000"/>
          <w:kern w:val="24"/>
          <w:sz w:val="32"/>
          <w:szCs w:val="32"/>
        </w:rPr>
        <w:t xml:space="preserve"> staff, the reports will be prepared each academic term, but not</w:t>
      </w:r>
      <w:r>
        <w:rPr>
          <w:rFonts w:ascii="Browallia New" w:eastAsia="+mn-ea" w:hAnsi="Browallia New" w:cs="Browallia New"/>
          <w:bCs/>
          <w:iCs/>
          <w:color w:val="000000"/>
          <w:kern w:val="24"/>
          <w:sz w:val="32"/>
          <w:szCs w:val="32"/>
        </w:rPr>
        <w:t xml:space="preserve"> </w:t>
      </w:r>
      <w:r w:rsidRPr="000F08A8">
        <w:rPr>
          <w:rFonts w:ascii="Browallia New" w:eastAsia="+mn-ea" w:hAnsi="Browallia New" w:cs="Browallia New"/>
          <w:bCs/>
          <w:iCs/>
          <w:color w:val="000000"/>
          <w:kern w:val="24"/>
          <w:sz w:val="32"/>
          <w:szCs w:val="32"/>
        </w:rPr>
        <w:t>less f</w:t>
      </w:r>
      <w:r>
        <w:rPr>
          <w:rFonts w:ascii="Browallia New" w:eastAsia="+mn-ea" w:hAnsi="Browallia New" w:cs="Browallia New"/>
          <w:bCs/>
          <w:iCs/>
          <w:color w:val="000000"/>
          <w:kern w:val="24"/>
          <w:sz w:val="32"/>
          <w:szCs w:val="32"/>
        </w:rPr>
        <w:t>requently than every six months on the following schedule:</w:t>
      </w:r>
    </w:p>
    <w:p w:rsidR="000F08A8" w:rsidRPr="000F08A8" w:rsidRDefault="000F08A8" w:rsidP="000F08A8">
      <w:pPr>
        <w:numPr>
          <w:ilvl w:val="0"/>
          <w:numId w:val="1"/>
        </w:numPr>
        <w:textAlignment w:val="baseline"/>
        <w:rPr>
          <w:rFonts w:ascii="Browallia New" w:eastAsia="+mn-ea" w:hAnsi="Browallia New" w:cs="Browallia New"/>
          <w:bCs/>
          <w:iCs/>
          <w:color w:val="000000"/>
          <w:kern w:val="24"/>
          <w:sz w:val="32"/>
          <w:szCs w:val="32"/>
        </w:rPr>
      </w:pPr>
      <w:r w:rsidRPr="000F08A8">
        <w:rPr>
          <w:rFonts w:ascii="Browallia New" w:eastAsia="+mn-ea" w:hAnsi="Browallia New" w:cs="Browallia New"/>
          <w:b/>
          <w:bCs/>
          <w:i/>
          <w:iCs/>
          <w:color w:val="000000"/>
          <w:kern w:val="24"/>
          <w:sz w:val="32"/>
          <w:szCs w:val="32"/>
        </w:rPr>
        <w:t>March 31 – Fall Pay Period 1 - 14</w:t>
      </w:r>
    </w:p>
    <w:p w:rsidR="000F08A8" w:rsidRPr="000F08A8" w:rsidRDefault="000F08A8" w:rsidP="000F08A8">
      <w:pPr>
        <w:numPr>
          <w:ilvl w:val="0"/>
          <w:numId w:val="1"/>
        </w:numPr>
        <w:textAlignment w:val="baseline"/>
        <w:rPr>
          <w:rFonts w:ascii="Browallia New" w:eastAsia="+mn-ea" w:hAnsi="Browallia New" w:cs="Browallia New"/>
          <w:bCs/>
          <w:iCs/>
          <w:color w:val="000000"/>
          <w:kern w:val="24"/>
          <w:sz w:val="32"/>
          <w:szCs w:val="32"/>
        </w:rPr>
      </w:pPr>
      <w:r w:rsidRPr="000F08A8">
        <w:rPr>
          <w:rFonts w:ascii="Browallia New" w:eastAsia="+mn-ea" w:hAnsi="Browallia New" w:cs="Browallia New"/>
          <w:b/>
          <w:bCs/>
          <w:i/>
          <w:iCs/>
          <w:color w:val="000000"/>
          <w:kern w:val="24"/>
          <w:sz w:val="32"/>
          <w:szCs w:val="32"/>
        </w:rPr>
        <w:t>September 30 – Spring Pay Period 15 - 26</w:t>
      </w:r>
    </w:p>
    <w:p w:rsidR="003934BE" w:rsidRDefault="003934BE" w:rsidP="00477946">
      <w:pPr>
        <w:contextualSpacing/>
        <w:textAlignment w:val="baseline"/>
        <w:rPr>
          <w:rFonts w:ascii="Browallia New" w:eastAsia="+mn-ea" w:hAnsi="Browallia New" w:cs="Browallia New"/>
          <w:bCs/>
          <w:color w:val="000000"/>
          <w:kern w:val="24"/>
          <w:sz w:val="32"/>
          <w:szCs w:val="32"/>
        </w:rPr>
      </w:pPr>
    </w:p>
    <w:p w:rsidR="003934BE" w:rsidRDefault="00477946" w:rsidP="00477946">
      <w:pPr>
        <w:contextualSpacing/>
        <w:textAlignment w:val="baseline"/>
        <w:rPr>
          <w:rFonts w:ascii="Browallia New" w:eastAsia="+mn-ea" w:hAnsi="Browallia New" w:cs="Browallia New"/>
          <w:bCs/>
          <w:color w:val="000000"/>
          <w:kern w:val="24"/>
          <w:sz w:val="32"/>
          <w:szCs w:val="32"/>
        </w:rPr>
      </w:pPr>
      <w:r w:rsidRPr="00B2120F">
        <w:rPr>
          <w:rFonts w:ascii="Browallia New" w:eastAsia="+mn-ea" w:hAnsi="Browallia New" w:cs="Browallia New"/>
          <w:bCs/>
          <w:color w:val="000000"/>
          <w:kern w:val="24"/>
          <w:sz w:val="32"/>
          <w:szCs w:val="32"/>
        </w:rPr>
        <w:lastRenderedPageBreak/>
        <w:t>The</w:t>
      </w:r>
      <w:r w:rsidR="00551A51">
        <w:rPr>
          <w:rFonts w:ascii="Browallia New" w:eastAsia="+mn-ea" w:hAnsi="Browallia New" w:cs="Browallia New"/>
          <w:bCs/>
          <w:color w:val="000000"/>
          <w:kern w:val="24"/>
          <w:sz w:val="32"/>
          <w:szCs w:val="32"/>
        </w:rPr>
        <w:t xml:space="preserve"> effort reports contain data indicating the percentages of the individual’s salary that were allocated to sponsored projects and other activity.</w:t>
      </w:r>
      <w:r w:rsidR="003934BE">
        <w:rPr>
          <w:rFonts w:ascii="Browallia New" w:eastAsia="+mn-ea" w:hAnsi="Browallia New" w:cs="Browallia New"/>
          <w:bCs/>
          <w:color w:val="000000"/>
          <w:kern w:val="24"/>
          <w:sz w:val="32"/>
          <w:szCs w:val="32"/>
        </w:rPr>
        <w:t xml:space="preserve"> </w:t>
      </w:r>
    </w:p>
    <w:p w:rsidR="003934BE" w:rsidRDefault="003934BE" w:rsidP="00477946">
      <w:pPr>
        <w:contextualSpacing/>
        <w:textAlignment w:val="baseline"/>
        <w:rPr>
          <w:rFonts w:ascii="Browallia New" w:eastAsia="+mn-ea" w:hAnsi="Browallia New" w:cs="Browallia New"/>
          <w:bCs/>
          <w:color w:val="000000"/>
          <w:kern w:val="24"/>
          <w:sz w:val="32"/>
          <w:szCs w:val="32"/>
        </w:rPr>
      </w:pPr>
      <w:r>
        <w:rPr>
          <w:rFonts w:ascii="Browallia New" w:eastAsia="+mn-ea" w:hAnsi="Browallia New" w:cs="Browallia New"/>
          <w:bCs/>
          <w:color w:val="000000"/>
          <w:kern w:val="24"/>
          <w:sz w:val="32"/>
          <w:szCs w:val="32"/>
        </w:rPr>
        <w:t xml:space="preserve">Certifiers are expected to review the payroll distribution percentages on the effort report and determine whether those percentages reasonably correspond to the percentages of the individual’s actual effort on each project or activity.  </w:t>
      </w:r>
    </w:p>
    <w:p w:rsidR="003934BE" w:rsidRDefault="003934BE" w:rsidP="00477946">
      <w:pPr>
        <w:contextualSpacing/>
        <w:textAlignment w:val="baseline"/>
        <w:rPr>
          <w:rFonts w:ascii="Browallia New" w:eastAsia="+mn-ea" w:hAnsi="Browallia New" w:cs="Browallia New"/>
          <w:bCs/>
          <w:color w:val="000000"/>
          <w:kern w:val="24"/>
          <w:sz w:val="32"/>
          <w:szCs w:val="32"/>
        </w:rPr>
      </w:pPr>
    </w:p>
    <w:p w:rsidR="003934BE" w:rsidRDefault="003934BE" w:rsidP="00477946">
      <w:pPr>
        <w:contextualSpacing/>
        <w:textAlignment w:val="baseline"/>
        <w:rPr>
          <w:rFonts w:ascii="Browallia New" w:eastAsia="+mn-ea" w:hAnsi="Browallia New" w:cs="Browallia New"/>
          <w:bCs/>
          <w:color w:val="000000"/>
          <w:kern w:val="24"/>
          <w:sz w:val="32"/>
          <w:szCs w:val="32"/>
        </w:rPr>
      </w:pPr>
      <w:r>
        <w:rPr>
          <w:rFonts w:ascii="Browallia New" w:eastAsia="+mn-ea" w:hAnsi="Browallia New" w:cs="Browallia New"/>
          <w:bCs/>
          <w:color w:val="000000"/>
          <w:kern w:val="24"/>
          <w:sz w:val="32"/>
          <w:szCs w:val="32"/>
        </w:rPr>
        <w:t>The completed effort report must reflect all activities for which compensation is paid by UMBC. The total work effort expe</w:t>
      </w:r>
      <w:r w:rsidR="004C5D86">
        <w:rPr>
          <w:rFonts w:ascii="Browallia New" w:eastAsia="+mn-ea" w:hAnsi="Browallia New" w:cs="Browallia New"/>
          <w:bCs/>
          <w:color w:val="000000"/>
          <w:kern w:val="24"/>
          <w:sz w:val="32"/>
          <w:szCs w:val="32"/>
        </w:rPr>
        <w:t>nded cannot be more or less than</w:t>
      </w:r>
      <w:r>
        <w:rPr>
          <w:rFonts w:ascii="Browallia New" w:eastAsia="+mn-ea" w:hAnsi="Browallia New" w:cs="Browallia New"/>
          <w:bCs/>
          <w:color w:val="000000"/>
          <w:kern w:val="24"/>
          <w:sz w:val="32"/>
          <w:szCs w:val="32"/>
        </w:rPr>
        <w:t xml:space="preserve"> 100%.</w:t>
      </w:r>
    </w:p>
    <w:p w:rsidR="003934BE" w:rsidRDefault="003934BE" w:rsidP="00477946">
      <w:pPr>
        <w:contextualSpacing/>
        <w:textAlignment w:val="baseline"/>
        <w:rPr>
          <w:rFonts w:ascii="Browallia New" w:eastAsia="+mn-ea" w:hAnsi="Browallia New" w:cs="Browallia New"/>
          <w:bCs/>
          <w:color w:val="000000"/>
          <w:kern w:val="24"/>
          <w:sz w:val="32"/>
          <w:szCs w:val="32"/>
        </w:rPr>
      </w:pPr>
    </w:p>
    <w:p w:rsidR="003F6DC6" w:rsidRPr="003F6DC6" w:rsidRDefault="003F6DC6" w:rsidP="003F6DC6">
      <w:pPr>
        <w:pBdr>
          <w:top w:val="single" w:sz="4" w:space="1" w:color="auto"/>
        </w:pBdr>
        <w:contextualSpacing/>
        <w:textAlignment w:val="baseline"/>
        <w:rPr>
          <w:rFonts w:ascii="Browallia New" w:eastAsia="+mn-ea" w:hAnsi="Browallia New" w:cs="Browallia New"/>
          <w:b/>
          <w:bCs/>
          <w:color w:val="000000"/>
          <w:kern w:val="24"/>
          <w:sz w:val="36"/>
          <w:szCs w:val="36"/>
        </w:rPr>
      </w:pPr>
      <w:r w:rsidRPr="003F6DC6">
        <w:rPr>
          <w:rFonts w:ascii="Browallia New" w:eastAsia="+mn-ea" w:hAnsi="Browallia New" w:cs="Browallia New"/>
          <w:b/>
          <w:bCs/>
          <w:color w:val="000000"/>
          <w:kern w:val="24"/>
          <w:sz w:val="36"/>
          <w:szCs w:val="36"/>
        </w:rPr>
        <w:t>Who certifies Effort Reports?</w:t>
      </w:r>
    </w:p>
    <w:p w:rsidR="003F6DC6" w:rsidRDefault="003934BE" w:rsidP="00477946">
      <w:pPr>
        <w:contextualSpacing/>
        <w:textAlignment w:val="baseline"/>
        <w:rPr>
          <w:rFonts w:ascii="Browallia New" w:eastAsia="+mn-ea" w:hAnsi="Browallia New" w:cs="Browallia New"/>
          <w:bCs/>
          <w:color w:val="000000"/>
          <w:kern w:val="24"/>
          <w:sz w:val="32"/>
          <w:szCs w:val="32"/>
        </w:rPr>
      </w:pPr>
      <w:r>
        <w:rPr>
          <w:rFonts w:ascii="Browallia New" w:eastAsia="+mn-ea" w:hAnsi="Browallia New" w:cs="Browallia New"/>
          <w:bCs/>
          <w:color w:val="000000"/>
          <w:kern w:val="24"/>
          <w:sz w:val="32"/>
          <w:szCs w:val="32"/>
        </w:rPr>
        <w:t>The</w:t>
      </w:r>
      <w:r w:rsidR="00477946" w:rsidRPr="00B2120F">
        <w:rPr>
          <w:rFonts w:ascii="Browallia New" w:eastAsia="+mn-ea" w:hAnsi="Browallia New" w:cs="Browallia New"/>
          <w:bCs/>
          <w:color w:val="000000"/>
          <w:kern w:val="24"/>
          <w:sz w:val="32"/>
          <w:szCs w:val="32"/>
        </w:rPr>
        <w:t xml:space="preserve"> P</w:t>
      </w:r>
      <w:r>
        <w:rPr>
          <w:rFonts w:ascii="Browallia New" w:eastAsia="+mn-ea" w:hAnsi="Browallia New" w:cs="Browallia New"/>
          <w:bCs/>
          <w:color w:val="000000"/>
          <w:kern w:val="24"/>
          <w:sz w:val="32"/>
          <w:szCs w:val="32"/>
        </w:rPr>
        <w:t>.</w:t>
      </w:r>
      <w:r w:rsidR="00477946" w:rsidRPr="00B2120F">
        <w:rPr>
          <w:rFonts w:ascii="Browallia New" w:eastAsia="+mn-ea" w:hAnsi="Browallia New" w:cs="Browallia New"/>
          <w:bCs/>
          <w:color w:val="000000"/>
          <w:kern w:val="24"/>
          <w:sz w:val="32"/>
          <w:szCs w:val="32"/>
        </w:rPr>
        <w:t>I</w:t>
      </w:r>
      <w:r>
        <w:rPr>
          <w:rFonts w:ascii="Browallia New" w:eastAsia="+mn-ea" w:hAnsi="Browallia New" w:cs="Browallia New"/>
          <w:bCs/>
          <w:color w:val="000000"/>
          <w:kern w:val="24"/>
          <w:sz w:val="32"/>
          <w:szCs w:val="32"/>
        </w:rPr>
        <w:t xml:space="preserve">. </w:t>
      </w:r>
      <w:r w:rsidR="00477946" w:rsidRPr="00B2120F">
        <w:rPr>
          <w:rFonts w:ascii="Browallia New" w:eastAsia="+mn-ea" w:hAnsi="Browallia New" w:cs="Browallia New"/>
          <w:bCs/>
          <w:color w:val="000000"/>
          <w:kern w:val="24"/>
          <w:sz w:val="32"/>
          <w:szCs w:val="32"/>
        </w:rPr>
        <w:t>is required</w:t>
      </w:r>
      <w:r w:rsidR="00477946">
        <w:rPr>
          <w:rFonts w:ascii="Browallia New" w:eastAsia="+mn-ea" w:hAnsi="Browallia New" w:cs="Browallia New"/>
          <w:bCs/>
          <w:color w:val="000000"/>
          <w:kern w:val="24"/>
          <w:sz w:val="32"/>
          <w:szCs w:val="32"/>
        </w:rPr>
        <w:t xml:space="preserve"> to c</w:t>
      </w:r>
      <w:r w:rsidR="000C516A">
        <w:rPr>
          <w:rFonts w:ascii="Browallia New" w:eastAsia="+mn-ea" w:hAnsi="Browallia New" w:cs="Browallia New"/>
          <w:bCs/>
          <w:color w:val="000000"/>
          <w:kern w:val="24"/>
          <w:sz w:val="32"/>
          <w:szCs w:val="32"/>
        </w:rPr>
        <w:t>ertify the effort reports of</w:t>
      </w:r>
      <w:r w:rsidR="00477946">
        <w:rPr>
          <w:rFonts w:ascii="Browallia New" w:eastAsia="+mn-ea" w:hAnsi="Browallia New" w:cs="Browallia New"/>
          <w:bCs/>
          <w:color w:val="000000"/>
          <w:kern w:val="24"/>
          <w:sz w:val="32"/>
          <w:szCs w:val="32"/>
        </w:rPr>
        <w:t xml:space="preserve"> all individuals working or expending effort on </w:t>
      </w:r>
      <w:r w:rsidR="000C516A">
        <w:rPr>
          <w:rFonts w:ascii="Browallia New" w:eastAsia="+mn-ea" w:hAnsi="Browallia New" w:cs="Browallia New"/>
          <w:bCs/>
          <w:color w:val="000000"/>
          <w:kern w:val="24"/>
          <w:sz w:val="32"/>
          <w:szCs w:val="32"/>
        </w:rPr>
        <w:t>their</w:t>
      </w:r>
      <w:r w:rsidR="00477946">
        <w:rPr>
          <w:rFonts w:ascii="Browallia New" w:eastAsia="+mn-ea" w:hAnsi="Browallia New" w:cs="Browallia New"/>
          <w:bCs/>
          <w:color w:val="000000"/>
          <w:kern w:val="24"/>
          <w:sz w:val="32"/>
          <w:szCs w:val="32"/>
        </w:rPr>
        <w:t xml:space="preserve"> sponsored projects.   </w:t>
      </w:r>
    </w:p>
    <w:p w:rsidR="003F6DC6" w:rsidRDefault="003F6DC6" w:rsidP="00477946">
      <w:pPr>
        <w:contextualSpacing/>
        <w:textAlignment w:val="baseline"/>
        <w:rPr>
          <w:rFonts w:ascii="Browallia New" w:eastAsia="+mn-ea" w:hAnsi="Browallia New" w:cs="Browallia New"/>
          <w:bCs/>
          <w:color w:val="000000"/>
          <w:kern w:val="24"/>
          <w:sz w:val="32"/>
          <w:szCs w:val="32"/>
        </w:rPr>
      </w:pPr>
      <w:r>
        <w:rPr>
          <w:rFonts w:ascii="Browallia New" w:eastAsia="+mn-ea" w:hAnsi="Browallia New" w:cs="Browallia New"/>
          <w:bCs/>
          <w:color w:val="000000"/>
          <w:kern w:val="24"/>
          <w:sz w:val="32"/>
          <w:szCs w:val="32"/>
        </w:rPr>
        <w:t>The Department Administrator/Business Manager generally will not have after-the-fact knowledge of an employee’s total Effort and therefore is not authorized to certify the effort of staff.</w:t>
      </w:r>
    </w:p>
    <w:p w:rsidR="00477946" w:rsidRDefault="003F6DC6" w:rsidP="003F6DC6">
      <w:pPr>
        <w:pBdr>
          <w:bottom w:val="single" w:sz="4" w:space="1" w:color="auto"/>
        </w:pBdr>
        <w:contextualSpacing/>
        <w:textAlignment w:val="baseline"/>
        <w:rPr>
          <w:rFonts w:ascii="Browallia New" w:eastAsia="+mn-ea" w:hAnsi="Browallia New" w:cs="Browallia New"/>
          <w:bCs/>
          <w:color w:val="000000"/>
          <w:kern w:val="24"/>
          <w:sz w:val="32"/>
          <w:szCs w:val="32"/>
        </w:rPr>
      </w:pPr>
      <w:r>
        <w:rPr>
          <w:rFonts w:ascii="Browallia New" w:eastAsia="+mn-ea" w:hAnsi="Browallia New" w:cs="Browallia New"/>
          <w:bCs/>
          <w:color w:val="000000"/>
          <w:kern w:val="24"/>
          <w:sz w:val="32"/>
          <w:szCs w:val="32"/>
        </w:rPr>
        <w:t xml:space="preserve">In the event of extraordinary circumstances where a Principal Investigator is unavailable to certify </w:t>
      </w:r>
      <w:r w:rsidR="000C516A">
        <w:rPr>
          <w:rFonts w:ascii="Browallia New" w:eastAsia="+mn-ea" w:hAnsi="Browallia New" w:cs="Browallia New"/>
          <w:bCs/>
          <w:color w:val="000000"/>
          <w:kern w:val="24"/>
          <w:sz w:val="32"/>
          <w:szCs w:val="32"/>
        </w:rPr>
        <w:t>their</w:t>
      </w:r>
      <w:r>
        <w:rPr>
          <w:rFonts w:ascii="Browallia New" w:eastAsia="+mn-ea" w:hAnsi="Browallia New" w:cs="Browallia New"/>
          <w:bCs/>
          <w:color w:val="000000"/>
          <w:kern w:val="24"/>
          <w:sz w:val="32"/>
          <w:szCs w:val="32"/>
        </w:rPr>
        <w:t xml:space="preserve"> effort report, the Department Chair will determine appropriate authorization to achieve proper certification.  </w:t>
      </w:r>
      <w:r w:rsidR="00477946">
        <w:rPr>
          <w:rFonts w:ascii="Browallia New" w:eastAsia="+mn-ea" w:hAnsi="Browallia New" w:cs="Browallia New"/>
          <w:bCs/>
          <w:color w:val="000000"/>
          <w:kern w:val="24"/>
          <w:sz w:val="32"/>
          <w:szCs w:val="32"/>
        </w:rPr>
        <w:t xml:space="preserve"> </w:t>
      </w:r>
    </w:p>
    <w:p w:rsidR="004C5D86" w:rsidRPr="004C5D86" w:rsidRDefault="004C5D86" w:rsidP="004822A1">
      <w:pPr>
        <w:contextualSpacing/>
        <w:textAlignment w:val="baseline"/>
        <w:rPr>
          <w:rFonts w:ascii="Browallia New" w:eastAsia="+mn-ea" w:hAnsi="Browallia New" w:cs="Browallia New"/>
          <w:b/>
          <w:bCs/>
          <w:color w:val="000000"/>
          <w:kern w:val="24"/>
          <w:sz w:val="36"/>
          <w:szCs w:val="36"/>
        </w:rPr>
      </w:pPr>
      <w:r w:rsidRPr="004C5D86">
        <w:rPr>
          <w:rFonts w:ascii="Browallia New" w:eastAsia="+mn-ea" w:hAnsi="Browallia New" w:cs="Browallia New"/>
          <w:b/>
          <w:bCs/>
          <w:color w:val="000000"/>
          <w:kern w:val="24"/>
          <w:sz w:val="36"/>
          <w:szCs w:val="36"/>
        </w:rPr>
        <w:t>Roles and Responsibilities</w:t>
      </w:r>
    </w:p>
    <w:p w:rsidR="004C5D86" w:rsidRPr="004C5D86" w:rsidRDefault="004C5D86" w:rsidP="004822A1">
      <w:pPr>
        <w:contextualSpacing/>
        <w:textAlignment w:val="baseline"/>
        <w:rPr>
          <w:rFonts w:ascii="Browallia New" w:eastAsia="+mn-ea" w:hAnsi="Browallia New" w:cs="Browallia New"/>
          <w:bCs/>
          <w:color w:val="000000"/>
          <w:kern w:val="24"/>
          <w:sz w:val="32"/>
          <w:szCs w:val="32"/>
        </w:rPr>
      </w:pPr>
      <w:r w:rsidRPr="004C5D86">
        <w:rPr>
          <w:rFonts w:ascii="Browallia New" w:eastAsia="+mn-ea" w:hAnsi="Browallia New" w:cs="Browallia New"/>
          <w:bCs/>
          <w:color w:val="000000"/>
          <w:kern w:val="24"/>
          <w:sz w:val="32"/>
          <w:szCs w:val="32"/>
        </w:rPr>
        <w:t>Effort reporting is a federal compliance requirement. There are many individuals involved in this process and each one has a role in ensuring that certifications are accurate and completed on time.</w:t>
      </w:r>
    </w:p>
    <w:p w:rsidR="004C5D86" w:rsidRPr="004822A1" w:rsidRDefault="004C5D86" w:rsidP="004822A1">
      <w:pPr>
        <w:pBdr>
          <w:top w:val="single" w:sz="4" w:space="1" w:color="auto"/>
        </w:pBdr>
        <w:contextualSpacing/>
        <w:textAlignment w:val="baseline"/>
        <w:rPr>
          <w:rFonts w:ascii="Browallia New" w:eastAsia="+mn-ea" w:hAnsi="Browallia New" w:cs="Browallia New"/>
          <w:b/>
          <w:bCs/>
          <w:color w:val="000000"/>
          <w:kern w:val="24"/>
          <w:sz w:val="36"/>
          <w:szCs w:val="36"/>
        </w:rPr>
      </w:pPr>
      <w:r w:rsidRPr="004822A1">
        <w:rPr>
          <w:rFonts w:ascii="Browallia New" w:eastAsia="+mn-ea" w:hAnsi="Browallia New" w:cs="Browallia New"/>
          <w:b/>
          <w:bCs/>
          <w:color w:val="000000"/>
          <w:kern w:val="24"/>
          <w:sz w:val="36"/>
          <w:szCs w:val="36"/>
        </w:rPr>
        <w:t xml:space="preserve">Principal Investigators </w:t>
      </w:r>
    </w:p>
    <w:p w:rsidR="004C5D86" w:rsidRPr="004C5D86" w:rsidRDefault="004C5D86" w:rsidP="004C5D86">
      <w:pPr>
        <w:numPr>
          <w:ilvl w:val="0"/>
          <w:numId w:val="2"/>
        </w:numPr>
        <w:pBdr>
          <w:top w:val="single" w:sz="4" w:space="1" w:color="auto"/>
        </w:pBdr>
        <w:contextualSpacing/>
        <w:textAlignment w:val="baseline"/>
        <w:rPr>
          <w:rFonts w:ascii="Browallia New" w:eastAsia="+mn-ea" w:hAnsi="Browallia New" w:cs="Browallia New"/>
          <w:bCs/>
          <w:color w:val="000000"/>
          <w:kern w:val="24"/>
          <w:sz w:val="32"/>
          <w:szCs w:val="32"/>
        </w:rPr>
      </w:pPr>
      <w:r>
        <w:rPr>
          <w:rFonts w:ascii="Browallia New" w:eastAsia="+mn-ea" w:hAnsi="Browallia New" w:cs="Browallia New"/>
          <w:bCs/>
          <w:color w:val="000000"/>
          <w:kern w:val="24"/>
          <w:sz w:val="32"/>
          <w:szCs w:val="32"/>
        </w:rPr>
        <w:lastRenderedPageBreak/>
        <w:t>Responsible for u</w:t>
      </w:r>
      <w:r w:rsidRPr="004C5D86">
        <w:rPr>
          <w:rFonts w:ascii="Browallia New" w:eastAsia="+mn-ea" w:hAnsi="Browallia New" w:cs="Browallia New"/>
          <w:bCs/>
          <w:color w:val="000000"/>
          <w:kern w:val="24"/>
          <w:sz w:val="32"/>
          <w:szCs w:val="32"/>
        </w:rPr>
        <w:t>nderstand</w:t>
      </w:r>
      <w:r>
        <w:rPr>
          <w:rFonts w:ascii="Browallia New" w:eastAsia="+mn-ea" w:hAnsi="Browallia New" w:cs="Browallia New"/>
          <w:bCs/>
          <w:color w:val="000000"/>
          <w:kern w:val="24"/>
          <w:sz w:val="32"/>
          <w:szCs w:val="32"/>
        </w:rPr>
        <w:t>ing</w:t>
      </w:r>
      <w:r w:rsidRPr="004C5D86">
        <w:rPr>
          <w:rFonts w:ascii="Browallia New" w:eastAsia="+mn-ea" w:hAnsi="Browallia New" w:cs="Browallia New"/>
          <w:bCs/>
          <w:color w:val="000000"/>
          <w:kern w:val="24"/>
          <w:sz w:val="32"/>
          <w:szCs w:val="32"/>
        </w:rPr>
        <w:t xml:space="preserve"> their own as well as their staff members’ (non-faculty personnel) levels of effort committed, charged</w:t>
      </w:r>
      <w:r w:rsidR="000C516A">
        <w:rPr>
          <w:rFonts w:ascii="Browallia New" w:eastAsia="+mn-ea" w:hAnsi="Browallia New" w:cs="Browallia New"/>
          <w:bCs/>
          <w:color w:val="000000"/>
          <w:kern w:val="24"/>
          <w:sz w:val="32"/>
          <w:szCs w:val="32"/>
        </w:rPr>
        <w:t>,</w:t>
      </w:r>
      <w:r w:rsidRPr="004C5D86">
        <w:rPr>
          <w:rFonts w:ascii="Browallia New" w:eastAsia="+mn-ea" w:hAnsi="Browallia New" w:cs="Browallia New"/>
          <w:bCs/>
          <w:color w:val="000000"/>
          <w:kern w:val="24"/>
          <w:sz w:val="32"/>
          <w:szCs w:val="32"/>
        </w:rPr>
        <w:t xml:space="preserve"> and reported on all applicable awards</w:t>
      </w:r>
    </w:p>
    <w:p w:rsidR="004C5D86" w:rsidRPr="004C5D86" w:rsidRDefault="004C5D86" w:rsidP="004C5D86">
      <w:pPr>
        <w:numPr>
          <w:ilvl w:val="0"/>
          <w:numId w:val="2"/>
        </w:numPr>
        <w:pBdr>
          <w:top w:val="single" w:sz="4" w:space="1" w:color="auto"/>
        </w:pBdr>
        <w:contextualSpacing/>
        <w:textAlignment w:val="baseline"/>
        <w:rPr>
          <w:rFonts w:ascii="Browallia New" w:eastAsia="+mn-ea" w:hAnsi="Browallia New" w:cs="Browallia New"/>
          <w:bCs/>
          <w:color w:val="000000"/>
          <w:kern w:val="24"/>
          <w:sz w:val="32"/>
          <w:szCs w:val="32"/>
        </w:rPr>
      </w:pPr>
      <w:r w:rsidRPr="004C5D86">
        <w:rPr>
          <w:rFonts w:ascii="Browallia New" w:eastAsia="+mn-ea" w:hAnsi="Browallia New" w:cs="Browallia New"/>
          <w:bCs/>
          <w:color w:val="000000"/>
          <w:kern w:val="24"/>
          <w:sz w:val="32"/>
          <w:szCs w:val="32"/>
        </w:rPr>
        <w:t xml:space="preserve">Review, initiate corrections if necessary, and electronically certify </w:t>
      </w:r>
      <w:r w:rsidR="002F05CD">
        <w:rPr>
          <w:rFonts w:ascii="Browallia New" w:eastAsia="+mn-ea" w:hAnsi="Browallia New" w:cs="Browallia New"/>
          <w:bCs/>
          <w:color w:val="000000"/>
          <w:kern w:val="24"/>
          <w:sz w:val="32"/>
          <w:szCs w:val="32"/>
        </w:rPr>
        <w:t>all Effort</w:t>
      </w:r>
    </w:p>
    <w:p w:rsidR="004C5D86" w:rsidRPr="004C5D86" w:rsidRDefault="004C5D86" w:rsidP="004C5D86">
      <w:pPr>
        <w:numPr>
          <w:ilvl w:val="0"/>
          <w:numId w:val="2"/>
        </w:numPr>
        <w:pBdr>
          <w:top w:val="single" w:sz="4" w:space="1" w:color="auto"/>
        </w:pBdr>
        <w:contextualSpacing/>
        <w:textAlignment w:val="baseline"/>
        <w:rPr>
          <w:rFonts w:ascii="Browallia New" w:eastAsia="+mn-ea" w:hAnsi="Browallia New" w:cs="Browallia New"/>
          <w:bCs/>
          <w:color w:val="000000"/>
          <w:kern w:val="24"/>
          <w:sz w:val="32"/>
          <w:szCs w:val="32"/>
        </w:rPr>
      </w:pPr>
      <w:r w:rsidRPr="004C5D86">
        <w:rPr>
          <w:rFonts w:ascii="Browallia New" w:eastAsia="+mn-ea" w:hAnsi="Browallia New" w:cs="Browallia New"/>
          <w:bCs/>
          <w:color w:val="000000"/>
          <w:kern w:val="24"/>
          <w:sz w:val="32"/>
          <w:szCs w:val="32"/>
        </w:rPr>
        <w:t>Communicate si</w:t>
      </w:r>
      <w:r w:rsidR="002F05CD">
        <w:rPr>
          <w:rFonts w:ascii="Browallia New" w:eastAsia="+mn-ea" w:hAnsi="Browallia New" w:cs="Browallia New"/>
          <w:bCs/>
          <w:color w:val="000000"/>
          <w:kern w:val="24"/>
          <w:sz w:val="32"/>
          <w:szCs w:val="32"/>
        </w:rPr>
        <w:t xml:space="preserve">gnificant effort changes to the </w:t>
      </w:r>
      <w:r w:rsidRPr="004C5D86">
        <w:rPr>
          <w:rFonts w:ascii="Browallia New" w:eastAsia="+mn-ea" w:hAnsi="Browallia New" w:cs="Browallia New"/>
          <w:bCs/>
          <w:color w:val="000000"/>
          <w:kern w:val="24"/>
          <w:sz w:val="32"/>
          <w:szCs w:val="32"/>
        </w:rPr>
        <w:t>department</w:t>
      </w:r>
      <w:r w:rsidR="002F05CD">
        <w:rPr>
          <w:rFonts w:ascii="Browallia New" w:eastAsia="+mn-ea" w:hAnsi="Browallia New" w:cs="Browallia New"/>
          <w:bCs/>
          <w:color w:val="000000"/>
          <w:kern w:val="24"/>
          <w:sz w:val="32"/>
          <w:szCs w:val="32"/>
        </w:rPr>
        <w:t xml:space="preserve"> business manager</w:t>
      </w:r>
    </w:p>
    <w:p w:rsidR="004C5D86" w:rsidRPr="002F05CD" w:rsidRDefault="004C5D86" w:rsidP="004822A1">
      <w:pPr>
        <w:numPr>
          <w:ilvl w:val="0"/>
          <w:numId w:val="2"/>
        </w:numPr>
        <w:pBdr>
          <w:top w:val="single" w:sz="4" w:space="1" w:color="auto"/>
        </w:pBdr>
        <w:contextualSpacing/>
        <w:textAlignment w:val="baseline"/>
        <w:rPr>
          <w:rFonts w:ascii="Browallia New" w:eastAsia="+mn-ea" w:hAnsi="Browallia New" w:cs="Browallia New"/>
          <w:bCs/>
          <w:color w:val="0070C0"/>
          <w:kern w:val="24"/>
          <w:sz w:val="32"/>
          <w:szCs w:val="32"/>
        </w:rPr>
      </w:pPr>
      <w:r w:rsidRPr="004C5D86">
        <w:rPr>
          <w:rFonts w:ascii="Browallia New" w:eastAsia="+mn-ea" w:hAnsi="Browallia New" w:cs="Browallia New"/>
          <w:bCs/>
          <w:color w:val="000000"/>
          <w:kern w:val="24"/>
          <w:sz w:val="32"/>
          <w:szCs w:val="32"/>
        </w:rPr>
        <w:t xml:space="preserve">Review salary charges on awards on a routine basis with </w:t>
      </w:r>
      <w:r w:rsidR="002F05CD">
        <w:rPr>
          <w:rFonts w:ascii="Browallia New" w:eastAsia="+mn-ea" w:hAnsi="Browallia New" w:cs="Browallia New"/>
          <w:bCs/>
          <w:color w:val="000000"/>
          <w:kern w:val="24"/>
          <w:sz w:val="32"/>
          <w:szCs w:val="32"/>
        </w:rPr>
        <w:t>business</w:t>
      </w:r>
      <w:r w:rsidRPr="004C5D86">
        <w:rPr>
          <w:rFonts w:ascii="Browallia New" w:eastAsia="+mn-ea" w:hAnsi="Browallia New" w:cs="Browallia New"/>
          <w:bCs/>
          <w:color w:val="000000"/>
          <w:kern w:val="24"/>
          <w:sz w:val="32"/>
          <w:szCs w:val="32"/>
        </w:rPr>
        <w:t xml:space="preserve"> manager and identify any effort-related changes and communicate with </w:t>
      </w:r>
      <w:r w:rsidR="002F05CD">
        <w:rPr>
          <w:rFonts w:ascii="Browallia New" w:eastAsia="+mn-ea" w:hAnsi="Browallia New" w:cs="Browallia New"/>
          <w:bCs/>
          <w:color w:val="000000"/>
          <w:kern w:val="24"/>
          <w:sz w:val="32"/>
          <w:szCs w:val="32"/>
        </w:rPr>
        <w:t>business manager</w:t>
      </w:r>
      <w:r w:rsidRPr="004C5D86">
        <w:rPr>
          <w:rFonts w:ascii="Browallia New" w:eastAsia="+mn-ea" w:hAnsi="Browallia New" w:cs="Browallia New"/>
          <w:bCs/>
          <w:color w:val="000000"/>
          <w:kern w:val="24"/>
          <w:sz w:val="32"/>
          <w:szCs w:val="32"/>
        </w:rPr>
        <w:t xml:space="preserve"> to post corrections if needed</w:t>
      </w:r>
      <w:r w:rsidR="002F05CD">
        <w:rPr>
          <w:rFonts w:ascii="Browallia New" w:eastAsia="+mn-ea" w:hAnsi="Browallia New" w:cs="Browallia New"/>
          <w:bCs/>
          <w:color w:val="000000"/>
          <w:kern w:val="24"/>
          <w:sz w:val="32"/>
          <w:szCs w:val="32"/>
        </w:rPr>
        <w:t xml:space="preserve"> (See UMBC Policy on C</w:t>
      </w:r>
      <w:r w:rsidR="004822A1">
        <w:rPr>
          <w:rFonts w:ascii="Browallia New" w:eastAsia="+mn-ea" w:hAnsi="Browallia New" w:cs="Browallia New"/>
          <w:bCs/>
          <w:color w:val="000000"/>
          <w:kern w:val="24"/>
          <w:sz w:val="32"/>
          <w:szCs w:val="32"/>
        </w:rPr>
        <w:t>ost Transfers # VIII.7.00.01, )</w:t>
      </w:r>
      <w:r w:rsidR="004822A1" w:rsidRPr="004822A1">
        <w:t xml:space="preserve"> </w:t>
      </w:r>
      <w:hyperlink r:id="rId8" w:history="1">
        <w:r w:rsidR="004822A1" w:rsidRPr="004822A1">
          <w:rPr>
            <w:rStyle w:val="Hyperlink"/>
            <w:rFonts w:ascii="Browallia New" w:eastAsia="+mn-ea" w:hAnsi="Browallia New" w:cs="Browallia New"/>
            <w:bCs/>
            <w:kern w:val="24"/>
            <w:sz w:val="32"/>
            <w:szCs w:val="32"/>
          </w:rPr>
          <w:t>https://research.umbc.edu/policies-and-procedures/</w:t>
        </w:r>
      </w:hyperlink>
    </w:p>
    <w:p w:rsidR="004C5D86" w:rsidRPr="004C5D86" w:rsidRDefault="004C5D86" w:rsidP="004C5D86">
      <w:pPr>
        <w:numPr>
          <w:ilvl w:val="0"/>
          <w:numId w:val="2"/>
        </w:numPr>
        <w:pBdr>
          <w:top w:val="single" w:sz="4" w:space="1" w:color="auto"/>
        </w:pBdr>
        <w:contextualSpacing/>
        <w:textAlignment w:val="baseline"/>
        <w:rPr>
          <w:rFonts w:ascii="Browallia New" w:eastAsia="+mn-ea" w:hAnsi="Browallia New" w:cs="Browallia New"/>
          <w:bCs/>
          <w:color w:val="000000"/>
          <w:kern w:val="24"/>
          <w:sz w:val="32"/>
          <w:szCs w:val="32"/>
        </w:rPr>
      </w:pPr>
      <w:r w:rsidRPr="004C5D86">
        <w:rPr>
          <w:rFonts w:ascii="Browallia New" w:eastAsia="+mn-ea" w:hAnsi="Browallia New" w:cs="Browallia New"/>
          <w:bCs/>
          <w:color w:val="000000"/>
          <w:kern w:val="24"/>
          <w:sz w:val="32"/>
          <w:szCs w:val="32"/>
        </w:rPr>
        <w:t>Recertify if effort changes are made after a statement has been certified</w:t>
      </w:r>
    </w:p>
    <w:p w:rsidR="004C5D86" w:rsidRPr="004C5D86" w:rsidRDefault="004C5D86" w:rsidP="004C5D86">
      <w:pPr>
        <w:pBdr>
          <w:top w:val="single" w:sz="4" w:space="1" w:color="auto"/>
        </w:pBdr>
        <w:contextualSpacing/>
        <w:textAlignment w:val="baseline"/>
        <w:rPr>
          <w:rFonts w:ascii="Browallia New" w:eastAsia="+mn-ea" w:hAnsi="Browallia New" w:cs="Browallia New"/>
          <w:bCs/>
          <w:color w:val="000000"/>
          <w:kern w:val="24"/>
          <w:sz w:val="32"/>
          <w:szCs w:val="32"/>
        </w:rPr>
      </w:pPr>
      <w:r w:rsidRPr="004822A1">
        <w:rPr>
          <w:rFonts w:ascii="Browallia New" w:eastAsia="+mn-ea" w:hAnsi="Browallia New" w:cs="Browallia New"/>
          <w:b/>
          <w:bCs/>
          <w:color w:val="000000"/>
          <w:kern w:val="24"/>
          <w:sz w:val="36"/>
          <w:szCs w:val="36"/>
        </w:rPr>
        <w:t>Department</w:t>
      </w:r>
      <w:r w:rsidR="004822A1" w:rsidRPr="004822A1">
        <w:rPr>
          <w:rFonts w:ascii="Browallia New" w:eastAsia="+mn-ea" w:hAnsi="Browallia New" w:cs="Browallia New"/>
          <w:b/>
          <w:bCs/>
          <w:color w:val="000000"/>
          <w:kern w:val="24"/>
          <w:sz w:val="36"/>
          <w:szCs w:val="36"/>
        </w:rPr>
        <w:t>- Business</w:t>
      </w:r>
      <w:r w:rsidRPr="004822A1">
        <w:rPr>
          <w:rFonts w:ascii="Browallia New" w:eastAsia="+mn-ea" w:hAnsi="Browallia New" w:cs="Browallia New"/>
          <w:b/>
          <w:bCs/>
          <w:color w:val="000000"/>
          <w:kern w:val="24"/>
          <w:sz w:val="36"/>
          <w:szCs w:val="36"/>
        </w:rPr>
        <w:t xml:space="preserve"> Managers</w:t>
      </w:r>
    </w:p>
    <w:p w:rsidR="004C5D86" w:rsidRPr="004C5D86" w:rsidRDefault="004C5D86" w:rsidP="004C5D86">
      <w:pPr>
        <w:numPr>
          <w:ilvl w:val="0"/>
          <w:numId w:val="3"/>
        </w:numPr>
        <w:pBdr>
          <w:top w:val="single" w:sz="4" w:space="1" w:color="auto"/>
        </w:pBdr>
        <w:contextualSpacing/>
        <w:textAlignment w:val="baseline"/>
        <w:rPr>
          <w:rFonts w:ascii="Browallia New" w:eastAsia="+mn-ea" w:hAnsi="Browallia New" w:cs="Browallia New"/>
          <w:bCs/>
          <w:color w:val="000000"/>
          <w:kern w:val="24"/>
          <w:sz w:val="32"/>
          <w:szCs w:val="32"/>
        </w:rPr>
      </w:pPr>
      <w:r w:rsidRPr="004C5D86">
        <w:rPr>
          <w:rFonts w:ascii="Browallia New" w:eastAsia="+mn-ea" w:hAnsi="Browallia New" w:cs="Browallia New"/>
          <w:bCs/>
          <w:color w:val="000000"/>
          <w:kern w:val="24"/>
          <w:sz w:val="32"/>
          <w:szCs w:val="32"/>
        </w:rPr>
        <w:t>Monitor effort commitments, salary charges, and cost sharing on all applicable awards</w:t>
      </w:r>
    </w:p>
    <w:p w:rsidR="004C5D86" w:rsidRPr="004C5D86" w:rsidRDefault="004C5D86" w:rsidP="004C5D86">
      <w:pPr>
        <w:numPr>
          <w:ilvl w:val="0"/>
          <w:numId w:val="3"/>
        </w:numPr>
        <w:pBdr>
          <w:top w:val="single" w:sz="4" w:space="1" w:color="auto"/>
        </w:pBdr>
        <w:contextualSpacing/>
        <w:textAlignment w:val="baseline"/>
        <w:rPr>
          <w:rFonts w:ascii="Browallia New" w:eastAsia="+mn-ea" w:hAnsi="Browallia New" w:cs="Browallia New"/>
          <w:bCs/>
          <w:color w:val="000000"/>
          <w:kern w:val="24"/>
          <w:sz w:val="32"/>
          <w:szCs w:val="32"/>
        </w:rPr>
      </w:pPr>
      <w:r w:rsidRPr="004C5D86">
        <w:rPr>
          <w:rFonts w:ascii="Browallia New" w:eastAsia="+mn-ea" w:hAnsi="Browallia New" w:cs="Browallia New"/>
          <w:bCs/>
          <w:color w:val="000000"/>
          <w:kern w:val="24"/>
          <w:sz w:val="32"/>
          <w:szCs w:val="32"/>
        </w:rPr>
        <w:t xml:space="preserve">Communicate </w:t>
      </w:r>
      <w:r w:rsidR="000C516A">
        <w:rPr>
          <w:rFonts w:ascii="Browallia New" w:eastAsia="+mn-ea" w:hAnsi="Browallia New" w:cs="Browallia New"/>
          <w:bCs/>
          <w:color w:val="000000"/>
          <w:kern w:val="24"/>
          <w:sz w:val="32"/>
          <w:szCs w:val="32"/>
        </w:rPr>
        <w:t xml:space="preserve">to </w:t>
      </w:r>
      <w:r w:rsidRPr="004C5D86">
        <w:rPr>
          <w:rFonts w:ascii="Browallia New" w:eastAsia="+mn-ea" w:hAnsi="Browallia New" w:cs="Browallia New"/>
          <w:bCs/>
          <w:color w:val="000000"/>
          <w:kern w:val="24"/>
          <w:sz w:val="32"/>
          <w:szCs w:val="32"/>
        </w:rPr>
        <w:t>OSP any changes that require sponsor notification and/or approval</w:t>
      </w:r>
    </w:p>
    <w:p w:rsidR="004C5D86" w:rsidRPr="004C5D86" w:rsidRDefault="004C5D86" w:rsidP="004C5D86">
      <w:pPr>
        <w:numPr>
          <w:ilvl w:val="0"/>
          <w:numId w:val="3"/>
        </w:numPr>
        <w:pBdr>
          <w:top w:val="single" w:sz="4" w:space="1" w:color="auto"/>
        </w:pBdr>
        <w:contextualSpacing/>
        <w:textAlignment w:val="baseline"/>
        <w:rPr>
          <w:rFonts w:ascii="Browallia New" w:eastAsia="+mn-ea" w:hAnsi="Browallia New" w:cs="Browallia New"/>
          <w:bCs/>
          <w:color w:val="000000"/>
          <w:kern w:val="24"/>
          <w:sz w:val="32"/>
          <w:szCs w:val="32"/>
        </w:rPr>
      </w:pPr>
      <w:r w:rsidRPr="004C5D86">
        <w:rPr>
          <w:rFonts w:ascii="Browallia New" w:eastAsia="+mn-ea" w:hAnsi="Browallia New" w:cs="Browallia New"/>
          <w:bCs/>
          <w:color w:val="000000"/>
          <w:kern w:val="24"/>
          <w:sz w:val="32"/>
          <w:szCs w:val="32"/>
        </w:rPr>
        <w:t>Review salary charges with PI and post any salary distribution updates and/or corrections in a timely manner</w:t>
      </w:r>
      <w:r w:rsidR="004822A1">
        <w:rPr>
          <w:rFonts w:ascii="Browallia New" w:eastAsia="+mn-ea" w:hAnsi="Browallia New" w:cs="Browallia New"/>
          <w:bCs/>
          <w:color w:val="000000"/>
          <w:kern w:val="24"/>
          <w:sz w:val="32"/>
          <w:szCs w:val="32"/>
        </w:rPr>
        <w:t xml:space="preserve"> </w:t>
      </w:r>
      <w:r w:rsidR="004822A1" w:rsidRPr="004822A1">
        <w:rPr>
          <w:rFonts w:ascii="Browallia New" w:eastAsia="+mn-ea" w:hAnsi="Browallia New" w:cs="Browallia New"/>
          <w:bCs/>
          <w:color w:val="000000"/>
          <w:kern w:val="24"/>
          <w:sz w:val="32"/>
          <w:szCs w:val="32"/>
        </w:rPr>
        <w:t>(See UMBC Policy on</w:t>
      </w:r>
      <w:r w:rsidR="000C516A">
        <w:rPr>
          <w:rFonts w:ascii="Browallia New" w:eastAsia="+mn-ea" w:hAnsi="Browallia New" w:cs="Browallia New"/>
          <w:bCs/>
          <w:color w:val="000000"/>
          <w:kern w:val="24"/>
          <w:sz w:val="32"/>
          <w:szCs w:val="32"/>
        </w:rPr>
        <w:t xml:space="preserve"> Cost Transfers # VIII.7.00.01,</w:t>
      </w:r>
      <w:r w:rsidR="004822A1" w:rsidRPr="004822A1">
        <w:rPr>
          <w:rFonts w:ascii="Browallia New" w:eastAsia="+mn-ea" w:hAnsi="Browallia New" w:cs="Browallia New"/>
          <w:bCs/>
          <w:color w:val="000000"/>
          <w:kern w:val="24"/>
          <w:sz w:val="32"/>
          <w:szCs w:val="32"/>
        </w:rPr>
        <w:t xml:space="preserve">) </w:t>
      </w:r>
      <w:hyperlink r:id="rId9" w:history="1">
        <w:r w:rsidR="004822A1" w:rsidRPr="004822A1">
          <w:rPr>
            <w:rStyle w:val="Hyperlink"/>
            <w:rFonts w:ascii="Browallia New" w:eastAsia="+mn-ea" w:hAnsi="Browallia New" w:cs="Browallia New"/>
            <w:bCs/>
            <w:kern w:val="24"/>
            <w:sz w:val="32"/>
            <w:szCs w:val="32"/>
          </w:rPr>
          <w:t>https://research.umbc.edu/policies-and-procedures/</w:t>
        </w:r>
      </w:hyperlink>
    </w:p>
    <w:p w:rsidR="004C5D86" w:rsidRPr="004C5D86" w:rsidRDefault="004C5D86" w:rsidP="004C5D86">
      <w:pPr>
        <w:numPr>
          <w:ilvl w:val="0"/>
          <w:numId w:val="3"/>
        </w:numPr>
        <w:pBdr>
          <w:top w:val="single" w:sz="4" w:space="1" w:color="auto"/>
        </w:pBdr>
        <w:contextualSpacing/>
        <w:textAlignment w:val="baseline"/>
        <w:rPr>
          <w:rFonts w:ascii="Browallia New" w:eastAsia="+mn-ea" w:hAnsi="Browallia New" w:cs="Browallia New"/>
          <w:bCs/>
          <w:color w:val="000000"/>
          <w:kern w:val="24"/>
          <w:sz w:val="32"/>
          <w:szCs w:val="32"/>
        </w:rPr>
      </w:pPr>
      <w:r w:rsidRPr="004C5D86">
        <w:rPr>
          <w:rFonts w:ascii="Browallia New" w:eastAsia="+mn-ea" w:hAnsi="Browallia New" w:cs="Browallia New"/>
          <w:bCs/>
          <w:color w:val="000000"/>
          <w:kern w:val="24"/>
          <w:sz w:val="32"/>
          <w:szCs w:val="32"/>
        </w:rPr>
        <w:t>Check effort certifications for accuracy during the review period</w:t>
      </w:r>
    </w:p>
    <w:p w:rsidR="004C5D86" w:rsidRPr="004C5D86" w:rsidRDefault="004C5D86" w:rsidP="004C5D86">
      <w:pPr>
        <w:numPr>
          <w:ilvl w:val="0"/>
          <w:numId w:val="3"/>
        </w:numPr>
        <w:pBdr>
          <w:top w:val="single" w:sz="4" w:space="1" w:color="auto"/>
        </w:pBdr>
        <w:contextualSpacing/>
        <w:textAlignment w:val="baseline"/>
        <w:rPr>
          <w:rFonts w:ascii="Browallia New" w:eastAsia="+mn-ea" w:hAnsi="Browallia New" w:cs="Browallia New"/>
          <w:bCs/>
          <w:color w:val="000000"/>
          <w:kern w:val="24"/>
          <w:sz w:val="32"/>
          <w:szCs w:val="32"/>
        </w:rPr>
      </w:pPr>
      <w:r w:rsidRPr="004C5D86">
        <w:rPr>
          <w:rFonts w:ascii="Browallia New" w:eastAsia="+mn-ea" w:hAnsi="Browallia New" w:cs="Browallia New"/>
          <w:bCs/>
          <w:color w:val="000000"/>
          <w:kern w:val="24"/>
          <w:sz w:val="32"/>
          <w:szCs w:val="32"/>
        </w:rPr>
        <w:t>Monitor that effort certifications are completed within the certification period</w:t>
      </w:r>
    </w:p>
    <w:p w:rsidR="004C5D86" w:rsidRPr="003A0052" w:rsidRDefault="003A0052" w:rsidP="004C5D86">
      <w:pPr>
        <w:pBdr>
          <w:top w:val="single" w:sz="4" w:space="1" w:color="auto"/>
        </w:pBdr>
        <w:contextualSpacing/>
        <w:textAlignment w:val="baseline"/>
        <w:rPr>
          <w:rFonts w:ascii="Browallia New" w:eastAsia="+mn-ea" w:hAnsi="Browallia New" w:cs="Browallia New"/>
          <w:b/>
          <w:bCs/>
          <w:color w:val="000000"/>
          <w:kern w:val="24"/>
          <w:sz w:val="36"/>
          <w:szCs w:val="36"/>
        </w:rPr>
      </w:pPr>
      <w:r w:rsidRPr="003A0052">
        <w:rPr>
          <w:rFonts w:ascii="Browallia New" w:eastAsia="+mn-ea" w:hAnsi="Browallia New" w:cs="Browallia New"/>
          <w:b/>
          <w:bCs/>
          <w:color w:val="000000"/>
          <w:kern w:val="24"/>
          <w:sz w:val="36"/>
          <w:szCs w:val="36"/>
        </w:rPr>
        <w:t xml:space="preserve">Central Office - </w:t>
      </w:r>
      <w:r w:rsidR="004C5D86" w:rsidRPr="003A0052">
        <w:rPr>
          <w:rFonts w:ascii="Browallia New" w:eastAsia="+mn-ea" w:hAnsi="Browallia New" w:cs="Browallia New"/>
          <w:b/>
          <w:bCs/>
          <w:color w:val="000000"/>
          <w:kern w:val="24"/>
          <w:sz w:val="36"/>
          <w:szCs w:val="36"/>
        </w:rPr>
        <w:t>Cost</w:t>
      </w:r>
      <w:r w:rsidRPr="003A0052">
        <w:rPr>
          <w:rFonts w:ascii="Browallia New" w:eastAsia="+mn-ea" w:hAnsi="Browallia New" w:cs="Browallia New"/>
          <w:b/>
          <w:bCs/>
          <w:color w:val="000000"/>
          <w:kern w:val="24"/>
          <w:sz w:val="36"/>
          <w:szCs w:val="36"/>
        </w:rPr>
        <w:t xml:space="preserve"> Accounting and </w:t>
      </w:r>
      <w:r w:rsidR="004C5D86" w:rsidRPr="003A0052">
        <w:rPr>
          <w:rFonts w:ascii="Browallia New" w:eastAsia="+mn-ea" w:hAnsi="Browallia New" w:cs="Browallia New"/>
          <w:b/>
          <w:bCs/>
          <w:color w:val="000000"/>
          <w:kern w:val="24"/>
          <w:sz w:val="36"/>
          <w:szCs w:val="36"/>
        </w:rPr>
        <w:t xml:space="preserve">Analysis </w:t>
      </w:r>
    </w:p>
    <w:p w:rsidR="003A0052" w:rsidRDefault="003A0052" w:rsidP="003A0052">
      <w:pPr>
        <w:numPr>
          <w:ilvl w:val="0"/>
          <w:numId w:val="6"/>
        </w:numPr>
        <w:contextualSpacing/>
        <w:textAlignment w:val="baseline"/>
        <w:rPr>
          <w:rFonts w:ascii="Browallia New" w:eastAsia="+mn-ea" w:hAnsi="Browallia New" w:cs="Browallia New"/>
          <w:bCs/>
          <w:color w:val="000000"/>
          <w:kern w:val="24"/>
          <w:sz w:val="32"/>
          <w:szCs w:val="32"/>
        </w:rPr>
      </w:pPr>
      <w:r>
        <w:rPr>
          <w:rFonts w:ascii="Browallia New" w:eastAsia="+mn-ea" w:hAnsi="Browallia New" w:cs="Browallia New"/>
          <w:bCs/>
          <w:color w:val="000000"/>
          <w:kern w:val="24"/>
          <w:sz w:val="32"/>
          <w:szCs w:val="32"/>
        </w:rPr>
        <w:lastRenderedPageBreak/>
        <w:t>Notify the campus community regarding the availability of effort reports for certification and deadlines</w:t>
      </w:r>
    </w:p>
    <w:p w:rsidR="003A0052" w:rsidRDefault="003A0052" w:rsidP="003A0052">
      <w:pPr>
        <w:numPr>
          <w:ilvl w:val="0"/>
          <w:numId w:val="6"/>
        </w:numPr>
        <w:contextualSpacing/>
        <w:textAlignment w:val="baseline"/>
        <w:rPr>
          <w:rFonts w:ascii="Browallia New" w:eastAsia="+mn-ea" w:hAnsi="Browallia New" w:cs="Browallia New"/>
          <w:bCs/>
          <w:color w:val="000000"/>
          <w:kern w:val="24"/>
          <w:sz w:val="32"/>
          <w:szCs w:val="32"/>
        </w:rPr>
      </w:pPr>
      <w:r>
        <w:rPr>
          <w:rFonts w:ascii="Browallia New" w:eastAsia="+mn-ea" w:hAnsi="Browallia New" w:cs="Browallia New"/>
          <w:bCs/>
          <w:color w:val="000000"/>
          <w:kern w:val="24"/>
          <w:sz w:val="32"/>
          <w:szCs w:val="32"/>
        </w:rPr>
        <w:t>Monitor the effort reporting process</w:t>
      </w:r>
    </w:p>
    <w:p w:rsidR="003A0052" w:rsidRDefault="003A0052" w:rsidP="003A0052">
      <w:pPr>
        <w:numPr>
          <w:ilvl w:val="0"/>
          <w:numId w:val="6"/>
        </w:numPr>
        <w:contextualSpacing/>
        <w:textAlignment w:val="baseline"/>
        <w:rPr>
          <w:rFonts w:ascii="Browallia New" w:eastAsia="+mn-ea" w:hAnsi="Browallia New" w:cs="Browallia New"/>
          <w:bCs/>
          <w:color w:val="000000"/>
          <w:kern w:val="24"/>
          <w:sz w:val="32"/>
          <w:szCs w:val="32"/>
        </w:rPr>
      </w:pPr>
      <w:r>
        <w:rPr>
          <w:rFonts w:ascii="Browallia New" w:eastAsia="+mn-ea" w:hAnsi="Browallia New" w:cs="Browallia New"/>
          <w:bCs/>
          <w:color w:val="000000"/>
          <w:kern w:val="24"/>
          <w:sz w:val="32"/>
          <w:szCs w:val="32"/>
        </w:rPr>
        <w:t>Assist and support PI’s and Business Managers through the effort reporting process</w:t>
      </w:r>
    </w:p>
    <w:p w:rsidR="004C5D86" w:rsidRPr="004C5D86" w:rsidRDefault="003A0052" w:rsidP="003A0052">
      <w:pPr>
        <w:numPr>
          <w:ilvl w:val="0"/>
          <w:numId w:val="6"/>
        </w:numPr>
        <w:contextualSpacing/>
        <w:textAlignment w:val="baseline"/>
        <w:rPr>
          <w:rFonts w:ascii="Browallia New" w:eastAsia="+mn-ea" w:hAnsi="Browallia New" w:cs="Browallia New"/>
          <w:bCs/>
          <w:color w:val="000000"/>
          <w:kern w:val="24"/>
          <w:sz w:val="32"/>
          <w:szCs w:val="32"/>
        </w:rPr>
      </w:pPr>
      <w:r>
        <w:rPr>
          <w:rFonts w:ascii="Browallia New" w:eastAsia="+mn-ea" w:hAnsi="Browallia New" w:cs="Browallia New"/>
          <w:bCs/>
          <w:color w:val="000000"/>
          <w:kern w:val="24"/>
          <w:sz w:val="32"/>
          <w:szCs w:val="32"/>
        </w:rPr>
        <w:t xml:space="preserve">Administer </w:t>
      </w:r>
      <w:r w:rsidR="004C5D86" w:rsidRPr="004C5D86">
        <w:rPr>
          <w:rFonts w:ascii="Browallia New" w:eastAsia="+mn-ea" w:hAnsi="Browallia New" w:cs="Browallia New"/>
          <w:bCs/>
          <w:color w:val="000000"/>
          <w:kern w:val="24"/>
          <w:sz w:val="32"/>
          <w:szCs w:val="32"/>
        </w:rPr>
        <w:t xml:space="preserve">requests received from </w:t>
      </w:r>
      <w:r>
        <w:rPr>
          <w:rFonts w:ascii="Browallia New" w:eastAsia="+mn-ea" w:hAnsi="Browallia New" w:cs="Browallia New"/>
          <w:bCs/>
          <w:color w:val="000000"/>
          <w:kern w:val="24"/>
          <w:sz w:val="32"/>
          <w:szCs w:val="32"/>
        </w:rPr>
        <w:t>department for alternate authorization to certify effort</w:t>
      </w:r>
    </w:p>
    <w:p w:rsidR="004C5D86" w:rsidRPr="004C5D86" w:rsidRDefault="004C5D86" w:rsidP="003A0052">
      <w:pPr>
        <w:numPr>
          <w:ilvl w:val="0"/>
          <w:numId w:val="6"/>
        </w:numPr>
        <w:pBdr>
          <w:bottom w:val="single" w:sz="4" w:space="1" w:color="auto"/>
        </w:pBdr>
        <w:contextualSpacing/>
        <w:textAlignment w:val="baseline"/>
        <w:rPr>
          <w:rFonts w:ascii="Browallia New" w:eastAsia="+mn-ea" w:hAnsi="Browallia New" w:cs="Browallia New"/>
          <w:bCs/>
          <w:color w:val="000000"/>
          <w:kern w:val="24"/>
          <w:sz w:val="32"/>
          <w:szCs w:val="32"/>
        </w:rPr>
      </w:pPr>
      <w:r w:rsidRPr="004C5D86">
        <w:rPr>
          <w:rFonts w:ascii="Browallia New" w:eastAsia="+mn-ea" w:hAnsi="Browallia New" w:cs="Browallia New"/>
          <w:bCs/>
          <w:color w:val="000000"/>
          <w:kern w:val="24"/>
          <w:sz w:val="32"/>
          <w:szCs w:val="32"/>
        </w:rPr>
        <w:t>Provide effort reporting training, guidance on requirements, and oversee Univer</w:t>
      </w:r>
      <w:r w:rsidR="003A0052">
        <w:rPr>
          <w:rFonts w:ascii="Browallia New" w:eastAsia="+mn-ea" w:hAnsi="Browallia New" w:cs="Browallia New"/>
          <w:bCs/>
          <w:color w:val="000000"/>
          <w:kern w:val="24"/>
          <w:sz w:val="32"/>
          <w:szCs w:val="32"/>
        </w:rPr>
        <w:t xml:space="preserve">sity-wide compliance </w:t>
      </w:r>
    </w:p>
    <w:p w:rsidR="004C5D86" w:rsidRDefault="004C5D86" w:rsidP="004C5D86">
      <w:pPr>
        <w:pBdr>
          <w:top w:val="single" w:sz="4" w:space="1" w:color="auto"/>
        </w:pBdr>
        <w:contextualSpacing/>
        <w:textAlignment w:val="baseline"/>
        <w:rPr>
          <w:rFonts w:ascii="Browallia New" w:eastAsia="+mn-ea" w:hAnsi="Browallia New" w:cs="Browallia New"/>
          <w:b/>
          <w:bCs/>
          <w:color w:val="000000"/>
          <w:kern w:val="24"/>
          <w:sz w:val="36"/>
          <w:szCs w:val="36"/>
        </w:rPr>
      </w:pPr>
      <w:r w:rsidRPr="00821D54">
        <w:rPr>
          <w:rFonts w:ascii="Browallia New" w:eastAsia="+mn-ea" w:hAnsi="Browallia New" w:cs="Browallia New"/>
          <w:b/>
          <w:bCs/>
          <w:color w:val="000000"/>
          <w:kern w:val="24"/>
          <w:sz w:val="36"/>
          <w:szCs w:val="36"/>
        </w:rPr>
        <w:t>Procedures</w:t>
      </w:r>
    </w:p>
    <w:p w:rsidR="00821D54" w:rsidRPr="00821D54" w:rsidRDefault="00821D54" w:rsidP="00821D54">
      <w:pPr>
        <w:pBdr>
          <w:top w:val="single" w:sz="4" w:space="1" w:color="auto"/>
        </w:pBdr>
        <w:contextualSpacing/>
        <w:textAlignment w:val="baseline"/>
        <w:rPr>
          <w:rFonts w:ascii="Browallia New" w:eastAsia="+mn-ea" w:hAnsi="Browallia New" w:cs="Browallia New"/>
          <w:b/>
          <w:bCs/>
          <w:color w:val="000000"/>
          <w:kern w:val="24"/>
          <w:sz w:val="36"/>
          <w:szCs w:val="36"/>
        </w:rPr>
      </w:pPr>
      <w:r w:rsidRPr="00821D54">
        <w:rPr>
          <w:rFonts w:ascii="Browallia New" w:eastAsia="+mn-ea" w:hAnsi="Browallia New" w:cs="Browallia New"/>
          <w:b/>
          <w:bCs/>
          <w:color w:val="000000"/>
          <w:kern w:val="24"/>
          <w:sz w:val="36"/>
          <w:szCs w:val="36"/>
        </w:rPr>
        <w:t>Where to Start?</w:t>
      </w:r>
    </w:p>
    <w:p w:rsidR="00821D54" w:rsidRPr="00821D54" w:rsidRDefault="00821D54" w:rsidP="00821D54">
      <w:pPr>
        <w:pBdr>
          <w:top w:val="single" w:sz="4" w:space="1" w:color="auto"/>
        </w:pBdr>
        <w:contextualSpacing/>
        <w:textAlignment w:val="baseline"/>
        <w:rPr>
          <w:rFonts w:ascii="Browallia New" w:eastAsia="+mn-ea" w:hAnsi="Browallia New" w:cs="Browallia New"/>
          <w:b/>
          <w:bCs/>
          <w:color w:val="000000"/>
          <w:kern w:val="24"/>
          <w:sz w:val="36"/>
          <w:szCs w:val="36"/>
        </w:rPr>
      </w:pPr>
      <w:r w:rsidRPr="00821D54">
        <w:rPr>
          <w:rFonts w:ascii="Browallia New" w:eastAsia="+mn-ea" w:hAnsi="Browallia New" w:cs="Browallia New"/>
          <w:b/>
          <w:bCs/>
          <w:color w:val="000000"/>
          <w:kern w:val="24"/>
          <w:sz w:val="36"/>
          <w:szCs w:val="36"/>
        </w:rPr>
        <w:t xml:space="preserve">Preparing for Effort Certification begins at the time of the award.  </w:t>
      </w:r>
    </w:p>
    <w:p w:rsidR="00821D54" w:rsidRPr="00821D54" w:rsidRDefault="00821D54" w:rsidP="00821D54">
      <w:pPr>
        <w:numPr>
          <w:ilvl w:val="0"/>
          <w:numId w:val="9"/>
        </w:numPr>
        <w:pBdr>
          <w:top w:val="single" w:sz="4" w:space="1" w:color="auto"/>
        </w:pBdr>
        <w:contextualSpacing/>
        <w:textAlignment w:val="baseline"/>
        <w:rPr>
          <w:rFonts w:ascii="Browallia New" w:eastAsia="+mn-ea" w:hAnsi="Browallia New" w:cs="Browallia New"/>
          <w:bCs/>
          <w:color w:val="000000"/>
          <w:kern w:val="24"/>
          <w:sz w:val="32"/>
          <w:szCs w:val="32"/>
        </w:rPr>
      </w:pPr>
      <w:r w:rsidRPr="00821D54">
        <w:rPr>
          <w:rFonts w:ascii="Browallia New" w:eastAsia="+mn-ea" w:hAnsi="Browallia New" w:cs="Browallia New"/>
          <w:bCs/>
          <w:color w:val="000000"/>
          <w:kern w:val="24"/>
          <w:sz w:val="32"/>
          <w:szCs w:val="32"/>
        </w:rPr>
        <w:t xml:space="preserve">DBE’s should be processed with the correct distribution at the beginning of the award. </w:t>
      </w:r>
    </w:p>
    <w:p w:rsidR="00821D54" w:rsidRPr="00821D54" w:rsidRDefault="00821D54" w:rsidP="00821D54">
      <w:pPr>
        <w:numPr>
          <w:ilvl w:val="0"/>
          <w:numId w:val="9"/>
        </w:numPr>
        <w:pBdr>
          <w:top w:val="single" w:sz="4" w:space="1" w:color="auto"/>
        </w:pBdr>
        <w:contextualSpacing/>
        <w:textAlignment w:val="baseline"/>
        <w:rPr>
          <w:rFonts w:ascii="Browallia New" w:eastAsia="+mn-ea" w:hAnsi="Browallia New" w:cs="Browallia New"/>
          <w:bCs/>
          <w:color w:val="000000"/>
          <w:kern w:val="24"/>
          <w:sz w:val="32"/>
          <w:szCs w:val="32"/>
        </w:rPr>
      </w:pPr>
      <w:r w:rsidRPr="00821D54">
        <w:rPr>
          <w:rFonts w:ascii="Browallia New" w:eastAsia="+mn-ea" w:hAnsi="Browallia New" w:cs="Browallia New"/>
          <w:bCs/>
          <w:color w:val="000000"/>
          <w:kern w:val="24"/>
          <w:sz w:val="32"/>
          <w:szCs w:val="32"/>
        </w:rPr>
        <w:t>Monitor</w:t>
      </w:r>
      <w:r w:rsidR="006A0BFF">
        <w:rPr>
          <w:rFonts w:ascii="Browallia New" w:eastAsia="+mn-ea" w:hAnsi="Browallia New" w:cs="Browallia New"/>
          <w:bCs/>
          <w:color w:val="000000"/>
          <w:kern w:val="24"/>
          <w:sz w:val="32"/>
          <w:szCs w:val="32"/>
        </w:rPr>
        <w:t xml:space="preserve"> sponsored award spending</w:t>
      </w:r>
      <w:r>
        <w:rPr>
          <w:rFonts w:ascii="Browallia New" w:eastAsia="+mn-ea" w:hAnsi="Browallia New" w:cs="Browallia New"/>
          <w:bCs/>
          <w:color w:val="000000"/>
          <w:kern w:val="24"/>
          <w:sz w:val="32"/>
          <w:szCs w:val="32"/>
        </w:rPr>
        <w:t xml:space="preserve"> </w:t>
      </w:r>
      <w:r w:rsidRPr="00821D54">
        <w:rPr>
          <w:rFonts w:ascii="Browallia New" w:eastAsia="+mn-ea" w:hAnsi="Browallia New" w:cs="Browallia New"/>
          <w:bCs/>
          <w:color w:val="000000"/>
          <w:kern w:val="24"/>
          <w:sz w:val="32"/>
          <w:szCs w:val="32"/>
        </w:rPr>
        <w:t>throughout the certification period</w:t>
      </w:r>
    </w:p>
    <w:p w:rsidR="00821D54" w:rsidRPr="00821D54" w:rsidRDefault="006A0BFF" w:rsidP="00821D54">
      <w:pPr>
        <w:numPr>
          <w:ilvl w:val="0"/>
          <w:numId w:val="9"/>
        </w:numPr>
        <w:pBdr>
          <w:top w:val="single" w:sz="4" w:space="1" w:color="auto"/>
        </w:pBdr>
        <w:contextualSpacing/>
        <w:textAlignment w:val="baseline"/>
        <w:rPr>
          <w:rFonts w:ascii="Browallia New" w:eastAsia="+mn-ea" w:hAnsi="Browallia New" w:cs="Browallia New"/>
          <w:bCs/>
          <w:color w:val="000000"/>
          <w:kern w:val="24"/>
          <w:sz w:val="32"/>
          <w:szCs w:val="32"/>
        </w:rPr>
      </w:pPr>
      <w:r>
        <w:rPr>
          <w:rFonts w:ascii="Browallia New" w:eastAsia="+mn-ea" w:hAnsi="Browallia New" w:cs="Browallia New"/>
          <w:bCs/>
          <w:color w:val="000000"/>
          <w:kern w:val="24"/>
          <w:sz w:val="32"/>
          <w:szCs w:val="32"/>
        </w:rPr>
        <w:t>Communicate</w:t>
      </w:r>
      <w:r w:rsidR="00821D54" w:rsidRPr="00821D54">
        <w:rPr>
          <w:rFonts w:ascii="Browallia New" w:eastAsia="+mn-ea" w:hAnsi="Browallia New" w:cs="Browallia New"/>
          <w:bCs/>
          <w:color w:val="000000"/>
          <w:kern w:val="24"/>
          <w:sz w:val="32"/>
          <w:szCs w:val="32"/>
        </w:rPr>
        <w:t xml:space="preserve"> with P.I. </w:t>
      </w:r>
      <w:r w:rsidR="00821D54">
        <w:rPr>
          <w:rFonts w:ascii="Browallia New" w:eastAsia="+mn-ea" w:hAnsi="Browallia New" w:cs="Browallia New"/>
          <w:bCs/>
          <w:color w:val="000000"/>
          <w:kern w:val="24"/>
          <w:sz w:val="32"/>
          <w:szCs w:val="32"/>
        </w:rPr>
        <w:t>for changes and or discrepancies and resolve</w:t>
      </w:r>
    </w:p>
    <w:p w:rsidR="00821D54" w:rsidRPr="00821D54" w:rsidRDefault="00821D54" w:rsidP="00821D54">
      <w:pPr>
        <w:pBdr>
          <w:top w:val="single" w:sz="4" w:space="1" w:color="auto"/>
        </w:pBdr>
        <w:contextualSpacing/>
        <w:textAlignment w:val="baseline"/>
        <w:rPr>
          <w:rFonts w:ascii="Browallia New" w:eastAsia="+mn-ea" w:hAnsi="Browallia New" w:cs="Browallia New"/>
          <w:b/>
          <w:bCs/>
          <w:color w:val="000000"/>
          <w:kern w:val="24"/>
          <w:sz w:val="36"/>
          <w:szCs w:val="36"/>
        </w:rPr>
      </w:pPr>
    </w:p>
    <w:p w:rsidR="00821D54" w:rsidRPr="00821D54" w:rsidRDefault="00821D54" w:rsidP="00821D54">
      <w:pPr>
        <w:pBdr>
          <w:top w:val="single" w:sz="4" w:space="1" w:color="auto"/>
        </w:pBdr>
        <w:contextualSpacing/>
        <w:textAlignment w:val="baseline"/>
        <w:rPr>
          <w:rFonts w:ascii="Browallia New" w:eastAsia="+mn-ea" w:hAnsi="Browallia New" w:cs="Browallia New"/>
          <w:b/>
          <w:bCs/>
          <w:i/>
          <w:color w:val="000000"/>
          <w:kern w:val="24"/>
          <w:sz w:val="36"/>
          <w:szCs w:val="36"/>
        </w:rPr>
      </w:pPr>
      <w:r w:rsidRPr="00821D54">
        <w:rPr>
          <w:rFonts w:ascii="Browallia New" w:eastAsia="+mn-ea" w:hAnsi="Browallia New" w:cs="Browallia New"/>
          <w:b/>
          <w:bCs/>
          <w:i/>
          <w:color w:val="000000"/>
          <w:kern w:val="24"/>
          <w:sz w:val="36"/>
          <w:szCs w:val="36"/>
        </w:rPr>
        <w:t>Tools and Supporting Documentation to use to assist with certification:</w:t>
      </w:r>
    </w:p>
    <w:p w:rsidR="00821D54" w:rsidRPr="00821D54" w:rsidRDefault="00821D54" w:rsidP="00821D54">
      <w:pPr>
        <w:numPr>
          <w:ilvl w:val="0"/>
          <w:numId w:val="8"/>
        </w:numPr>
        <w:pBdr>
          <w:top w:val="single" w:sz="4" w:space="1" w:color="auto"/>
        </w:pBdr>
        <w:contextualSpacing/>
        <w:textAlignment w:val="baseline"/>
        <w:rPr>
          <w:rFonts w:ascii="Browallia New" w:eastAsia="+mn-ea" w:hAnsi="Browallia New" w:cs="Browallia New"/>
          <w:b/>
          <w:bCs/>
          <w:color w:val="000000"/>
          <w:kern w:val="24"/>
          <w:sz w:val="36"/>
          <w:szCs w:val="36"/>
        </w:rPr>
      </w:pPr>
      <w:r w:rsidRPr="00821D54">
        <w:rPr>
          <w:rFonts w:ascii="Browallia New" w:eastAsia="+mn-ea" w:hAnsi="Browallia New" w:cs="Browallia New"/>
          <w:b/>
          <w:bCs/>
          <w:color w:val="000000"/>
          <w:kern w:val="24"/>
          <w:sz w:val="36"/>
          <w:szCs w:val="36"/>
        </w:rPr>
        <w:t xml:space="preserve">Award documents with approved budgets </w:t>
      </w:r>
    </w:p>
    <w:p w:rsidR="00821D54" w:rsidRPr="00821D54" w:rsidRDefault="00821D54" w:rsidP="00821D54">
      <w:pPr>
        <w:numPr>
          <w:ilvl w:val="0"/>
          <w:numId w:val="8"/>
        </w:numPr>
        <w:pBdr>
          <w:top w:val="single" w:sz="4" w:space="1" w:color="auto"/>
        </w:pBdr>
        <w:contextualSpacing/>
        <w:textAlignment w:val="baseline"/>
        <w:rPr>
          <w:rFonts w:ascii="Browallia New" w:eastAsia="+mn-ea" w:hAnsi="Browallia New" w:cs="Browallia New"/>
          <w:b/>
          <w:bCs/>
          <w:color w:val="000000"/>
          <w:kern w:val="24"/>
          <w:sz w:val="36"/>
          <w:szCs w:val="36"/>
        </w:rPr>
      </w:pPr>
      <w:r w:rsidRPr="00821D54">
        <w:rPr>
          <w:rFonts w:ascii="Browallia New" w:eastAsia="+mn-ea" w:hAnsi="Browallia New" w:cs="Browallia New"/>
          <w:b/>
          <w:bCs/>
          <w:color w:val="000000"/>
          <w:kern w:val="24"/>
          <w:sz w:val="36"/>
          <w:szCs w:val="36"/>
        </w:rPr>
        <w:t>Payroll Reports</w:t>
      </w:r>
    </w:p>
    <w:p w:rsidR="004C5D86" w:rsidRPr="000C516A" w:rsidRDefault="00543703" w:rsidP="004C5D86">
      <w:pPr>
        <w:numPr>
          <w:ilvl w:val="0"/>
          <w:numId w:val="8"/>
        </w:numPr>
        <w:pBdr>
          <w:top w:val="single" w:sz="4" w:space="1" w:color="auto"/>
        </w:pBdr>
        <w:contextualSpacing/>
        <w:textAlignment w:val="baseline"/>
        <w:rPr>
          <w:rFonts w:ascii="Browallia New" w:eastAsia="+mn-ea" w:hAnsi="Browallia New" w:cs="Browallia New"/>
          <w:b/>
          <w:bCs/>
          <w:color w:val="000000"/>
          <w:kern w:val="24"/>
          <w:sz w:val="36"/>
          <w:szCs w:val="36"/>
        </w:rPr>
      </w:pPr>
      <w:hyperlink r:id="rId10" w:history="1">
        <w:r w:rsidR="00821D54" w:rsidRPr="000C516A">
          <w:rPr>
            <w:rStyle w:val="Hyperlink"/>
            <w:rFonts w:ascii="Browallia New" w:eastAsia="+mn-ea" w:hAnsi="Browallia New" w:cs="Browallia New"/>
            <w:b/>
            <w:bCs/>
            <w:kern w:val="24"/>
            <w:sz w:val="36"/>
            <w:szCs w:val="36"/>
          </w:rPr>
          <w:t>Effort Report Reference Guide</w:t>
        </w:r>
      </w:hyperlink>
      <w:r w:rsidR="006A0BFF">
        <w:rPr>
          <w:rFonts w:ascii="Browallia New" w:eastAsia="+mn-ea" w:hAnsi="Browallia New" w:cs="Browallia New"/>
          <w:b/>
          <w:bCs/>
          <w:color w:val="000000"/>
          <w:kern w:val="24"/>
          <w:sz w:val="36"/>
          <w:szCs w:val="36"/>
        </w:rPr>
        <w:t xml:space="preserve"> for step by step instructions</w:t>
      </w:r>
    </w:p>
    <w:sectPr w:rsidR="004C5D86" w:rsidRPr="000C516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03" w:rsidRDefault="00543703" w:rsidP="00F1644B">
      <w:r>
        <w:separator/>
      </w:r>
    </w:p>
  </w:endnote>
  <w:endnote w:type="continuationSeparator" w:id="0">
    <w:p w:rsidR="00543703" w:rsidRDefault="00543703" w:rsidP="00F1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altName w:val="Leelawadee UI"/>
    <w:charset w:val="DE"/>
    <w:family w:val="swiss"/>
    <w:pitch w:val="variable"/>
    <w:sig w:usb0="00000000" w:usb1="00000000" w:usb2="00000000" w:usb3="00000000" w:csb0="0001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03" w:rsidRDefault="00543703" w:rsidP="00F1644B">
      <w:r>
        <w:separator/>
      </w:r>
    </w:p>
  </w:footnote>
  <w:footnote w:type="continuationSeparator" w:id="0">
    <w:p w:rsidR="00543703" w:rsidRDefault="00543703" w:rsidP="00F16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44B" w:rsidRDefault="00F1644B" w:rsidP="00F1644B">
    <w:pPr>
      <w:pStyle w:val="Header"/>
      <w:tabs>
        <w:tab w:val="clear" w:pos="4680"/>
        <w:tab w:val="clear" w:pos="9360"/>
        <w:tab w:val="left" w:pos="5712"/>
      </w:tabs>
    </w:pPr>
    <w:r>
      <w:rPr>
        <w:noProof/>
      </w:rPr>
      <mc:AlternateContent>
        <mc:Choice Requires="wps">
          <w:drawing>
            <wp:anchor distT="0" distB="0" distL="114300" distR="114300" simplePos="0" relativeHeight="251658240" behindDoc="0" locked="0" layoutInCell="1" allowOverlap="1">
              <wp:simplePos x="0" y="0"/>
              <wp:positionH relativeFrom="column">
                <wp:posOffset>1173480</wp:posOffset>
              </wp:positionH>
              <wp:positionV relativeFrom="paragraph">
                <wp:posOffset>-129540</wp:posOffset>
              </wp:positionV>
              <wp:extent cx="4693920" cy="4114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44B" w:rsidRPr="00F1644B" w:rsidRDefault="00F1644B">
                          <w:pPr>
                            <w:jc w:val="center"/>
                            <w:rPr>
                              <w:rFonts w:ascii="Browallia New" w:hAnsi="Browallia New" w:cs="Browallia New"/>
                              <w:b/>
                              <w:sz w:val="40"/>
                              <w:szCs w:val="40"/>
                            </w:rPr>
                          </w:pPr>
                          <w:r w:rsidRPr="00F1644B">
                            <w:rPr>
                              <w:rFonts w:ascii="Browallia New" w:hAnsi="Browallia New" w:cs="Browallia New"/>
                              <w:b/>
                              <w:sz w:val="40"/>
                              <w:szCs w:val="40"/>
                            </w:rPr>
                            <w:t>Effort Report Certification Guidance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92.4pt;margin-top:-10.2pt;width:369.6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hZ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" filled="f" stroked="f">
              <v:textbox>
                <w:txbxContent>
                  <w:p w:rsidR="00F1644B" w:rsidRPr="00F1644B" w:rsidRDefault="00F1644B">
                    <w:pPr>
                      <w:jc w:val="center"/>
                      <w:rPr>
                        <w:rFonts w:ascii="Browallia New" w:hAnsi="Browallia New" w:cs="Browallia New"/>
                        <w:b/>
                        <w:sz w:val="40"/>
                        <w:szCs w:val="40"/>
                      </w:rPr>
                    </w:pPr>
                    <w:r w:rsidRPr="00F1644B">
                      <w:rPr>
                        <w:rFonts w:ascii="Browallia New" w:hAnsi="Browallia New" w:cs="Browallia New"/>
                        <w:b/>
                        <w:sz w:val="40"/>
                        <w:szCs w:val="40"/>
                      </w:rPr>
                      <w:t>Effort Report Certification Guidance and Procedures</w:t>
                    </w:r>
                  </w:p>
                </w:txbxContent>
              </v:textbox>
            </v:shape>
          </w:pict>
        </mc:Fallback>
      </mc:AlternateContent>
    </w:r>
    <w:r>
      <w:rPr>
        <w:noProof/>
      </w:rPr>
      <w:drawing>
        <wp:inline distT="0" distB="0" distL="0" distR="0" wp14:anchorId="200A6B70" wp14:editId="4AC86414">
          <wp:extent cx="2484120" cy="5188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970" cy="520515"/>
                  </a:xfrm>
                  <a:prstGeom prst="rect">
                    <a:avLst/>
                  </a:prstGeom>
                  <a:noFill/>
                  <a:ln>
                    <a:noFill/>
                  </a:ln>
                </pic:spPr>
              </pic:pic>
            </a:graphicData>
          </a:graphic>
        </wp:inline>
      </w:drawing>
    </w:r>
    <w:r>
      <w:tab/>
    </w:r>
  </w:p>
  <w:p w:rsidR="00F1644B" w:rsidRDefault="00F16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A26"/>
    <w:multiLevelType w:val="multilevel"/>
    <w:tmpl w:val="E9AC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12DFD"/>
    <w:multiLevelType w:val="hybridMultilevel"/>
    <w:tmpl w:val="EE6AEA4E"/>
    <w:lvl w:ilvl="0" w:tplc="4D80771E">
      <w:start w:val="1"/>
      <w:numFmt w:val="bullet"/>
      <w:lvlText w:val=""/>
      <w:lvlJc w:val="left"/>
      <w:pPr>
        <w:tabs>
          <w:tab w:val="num" w:pos="720"/>
        </w:tabs>
        <w:ind w:left="720" w:hanging="360"/>
      </w:pPr>
      <w:rPr>
        <w:rFonts w:ascii="Wingdings" w:hAnsi="Wingdings" w:hint="default"/>
      </w:rPr>
    </w:lvl>
    <w:lvl w:ilvl="1" w:tplc="419A1AF0" w:tentative="1">
      <w:start w:val="1"/>
      <w:numFmt w:val="bullet"/>
      <w:lvlText w:val=""/>
      <w:lvlJc w:val="left"/>
      <w:pPr>
        <w:tabs>
          <w:tab w:val="num" w:pos="1440"/>
        </w:tabs>
        <w:ind w:left="1440" w:hanging="360"/>
      </w:pPr>
      <w:rPr>
        <w:rFonts w:ascii="Wingdings" w:hAnsi="Wingdings" w:hint="default"/>
      </w:rPr>
    </w:lvl>
    <w:lvl w:ilvl="2" w:tplc="EFCAC0DE" w:tentative="1">
      <w:start w:val="1"/>
      <w:numFmt w:val="bullet"/>
      <w:lvlText w:val=""/>
      <w:lvlJc w:val="left"/>
      <w:pPr>
        <w:tabs>
          <w:tab w:val="num" w:pos="2160"/>
        </w:tabs>
        <w:ind w:left="2160" w:hanging="360"/>
      </w:pPr>
      <w:rPr>
        <w:rFonts w:ascii="Wingdings" w:hAnsi="Wingdings" w:hint="default"/>
      </w:rPr>
    </w:lvl>
    <w:lvl w:ilvl="3" w:tplc="74FAF7B8" w:tentative="1">
      <w:start w:val="1"/>
      <w:numFmt w:val="bullet"/>
      <w:lvlText w:val=""/>
      <w:lvlJc w:val="left"/>
      <w:pPr>
        <w:tabs>
          <w:tab w:val="num" w:pos="2880"/>
        </w:tabs>
        <w:ind w:left="2880" w:hanging="360"/>
      </w:pPr>
      <w:rPr>
        <w:rFonts w:ascii="Wingdings" w:hAnsi="Wingdings" w:hint="default"/>
      </w:rPr>
    </w:lvl>
    <w:lvl w:ilvl="4" w:tplc="15780636" w:tentative="1">
      <w:start w:val="1"/>
      <w:numFmt w:val="bullet"/>
      <w:lvlText w:val=""/>
      <w:lvlJc w:val="left"/>
      <w:pPr>
        <w:tabs>
          <w:tab w:val="num" w:pos="3600"/>
        </w:tabs>
        <w:ind w:left="3600" w:hanging="360"/>
      </w:pPr>
      <w:rPr>
        <w:rFonts w:ascii="Wingdings" w:hAnsi="Wingdings" w:hint="default"/>
      </w:rPr>
    </w:lvl>
    <w:lvl w:ilvl="5" w:tplc="82941096" w:tentative="1">
      <w:start w:val="1"/>
      <w:numFmt w:val="bullet"/>
      <w:lvlText w:val=""/>
      <w:lvlJc w:val="left"/>
      <w:pPr>
        <w:tabs>
          <w:tab w:val="num" w:pos="4320"/>
        </w:tabs>
        <w:ind w:left="4320" w:hanging="360"/>
      </w:pPr>
      <w:rPr>
        <w:rFonts w:ascii="Wingdings" w:hAnsi="Wingdings" w:hint="default"/>
      </w:rPr>
    </w:lvl>
    <w:lvl w:ilvl="6" w:tplc="A5AA08B2" w:tentative="1">
      <w:start w:val="1"/>
      <w:numFmt w:val="bullet"/>
      <w:lvlText w:val=""/>
      <w:lvlJc w:val="left"/>
      <w:pPr>
        <w:tabs>
          <w:tab w:val="num" w:pos="5040"/>
        </w:tabs>
        <w:ind w:left="5040" w:hanging="360"/>
      </w:pPr>
      <w:rPr>
        <w:rFonts w:ascii="Wingdings" w:hAnsi="Wingdings" w:hint="default"/>
      </w:rPr>
    </w:lvl>
    <w:lvl w:ilvl="7" w:tplc="FEDE160E" w:tentative="1">
      <w:start w:val="1"/>
      <w:numFmt w:val="bullet"/>
      <w:lvlText w:val=""/>
      <w:lvlJc w:val="left"/>
      <w:pPr>
        <w:tabs>
          <w:tab w:val="num" w:pos="5760"/>
        </w:tabs>
        <w:ind w:left="5760" w:hanging="360"/>
      </w:pPr>
      <w:rPr>
        <w:rFonts w:ascii="Wingdings" w:hAnsi="Wingdings" w:hint="default"/>
      </w:rPr>
    </w:lvl>
    <w:lvl w:ilvl="8" w:tplc="9C4811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2068B"/>
    <w:multiLevelType w:val="multilevel"/>
    <w:tmpl w:val="875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793164"/>
    <w:multiLevelType w:val="hybridMultilevel"/>
    <w:tmpl w:val="F5F2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77BC5"/>
    <w:multiLevelType w:val="multilevel"/>
    <w:tmpl w:val="F2E8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0E32A5"/>
    <w:multiLevelType w:val="multilevel"/>
    <w:tmpl w:val="4BDC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553417"/>
    <w:multiLevelType w:val="multilevel"/>
    <w:tmpl w:val="0F4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2112CB"/>
    <w:multiLevelType w:val="multilevel"/>
    <w:tmpl w:val="B682412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EC75F7"/>
    <w:multiLevelType w:val="hybridMultilevel"/>
    <w:tmpl w:val="A31C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2"/>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4B"/>
    <w:rsid w:val="000C516A"/>
    <w:rsid w:val="000E2C68"/>
    <w:rsid w:val="000F08A8"/>
    <w:rsid w:val="001E5ABA"/>
    <w:rsid w:val="002F05CD"/>
    <w:rsid w:val="002F7770"/>
    <w:rsid w:val="003934BE"/>
    <w:rsid w:val="003A0052"/>
    <w:rsid w:val="003A2C0D"/>
    <w:rsid w:val="003E0647"/>
    <w:rsid w:val="003F2BB3"/>
    <w:rsid w:val="003F6DC6"/>
    <w:rsid w:val="004073A2"/>
    <w:rsid w:val="0041174D"/>
    <w:rsid w:val="004232D0"/>
    <w:rsid w:val="00477946"/>
    <w:rsid w:val="004822A1"/>
    <w:rsid w:val="00495DFC"/>
    <w:rsid w:val="004C5D86"/>
    <w:rsid w:val="004E5F55"/>
    <w:rsid w:val="00543703"/>
    <w:rsid w:val="00551A51"/>
    <w:rsid w:val="00651461"/>
    <w:rsid w:val="006A0BFF"/>
    <w:rsid w:val="00707965"/>
    <w:rsid w:val="007A2A21"/>
    <w:rsid w:val="007E130E"/>
    <w:rsid w:val="00821D54"/>
    <w:rsid w:val="008333FC"/>
    <w:rsid w:val="008405FD"/>
    <w:rsid w:val="00A62036"/>
    <w:rsid w:val="00AE0D76"/>
    <w:rsid w:val="00B2120F"/>
    <w:rsid w:val="00B64922"/>
    <w:rsid w:val="00B93C88"/>
    <w:rsid w:val="00BB050D"/>
    <w:rsid w:val="00C50355"/>
    <w:rsid w:val="00E708C0"/>
    <w:rsid w:val="00E87B70"/>
    <w:rsid w:val="00F1644B"/>
    <w:rsid w:val="00FC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E61A5C-F4C0-4D99-B013-D029D288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6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44B"/>
    <w:pPr>
      <w:tabs>
        <w:tab w:val="center" w:pos="4680"/>
        <w:tab w:val="right" w:pos="9360"/>
      </w:tabs>
    </w:pPr>
  </w:style>
  <w:style w:type="character" w:customStyle="1" w:styleId="HeaderChar">
    <w:name w:val="Header Char"/>
    <w:basedOn w:val="DefaultParagraphFont"/>
    <w:link w:val="Header"/>
    <w:uiPriority w:val="99"/>
    <w:rsid w:val="00F1644B"/>
  </w:style>
  <w:style w:type="paragraph" w:styleId="Footer">
    <w:name w:val="footer"/>
    <w:basedOn w:val="Normal"/>
    <w:link w:val="FooterChar"/>
    <w:uiPriority w:val="99"/>
    <w:unhideWhenUsed/>
    <w:rsid w:val="00F1644B"/>
    <w:pPr>
      <w:tabs>
        <w:tab w:val="center" w:pos="4680"/>
        <w:tab w:val="right" w:pos="9360"/>
      </w:tabs>
    </w:pPr>
  </w:style>
  <w:style w:type="character" w:customStyle="1" w:styleId="FooterChar">
    <w:name w:val="Footer Char"/>
    <w:basedOn w:val="DefaultParagraphFont"/>
    <w:link w:val="Footer"/>
    <w:uiPriority w:val="99"/>
    <w:rsid w:val="00F1644B"/>
  </w:style>
  <w:style w:type="paragraph" w:styleId="BalloonText">
    <w:name w:val="Balloon Text"/>
    <w:basedOn w:val="Normal"/>
    <w:link w:val="BalloonTextChar"/>
    <w:uiPriority w:val="99"/>
    <w:semiHidden/>
    <w:unhideWhenUsed/>
    <w:rsid w:val="00F1644B"/>
    <w:rPr>
      <w:rFonts w:ascii="Tahoma" w:hAnsi="Tahoma" w:cs="Tahoma"/>
      <w:sz w:val="16"/>
      <w:szCs w:val="16"/>
    </w:rPr>
  </w:style>
  <w:style w:type="character" w:customStyle="1" w:styleId="BalloonTextChar">
    <w:name w:val="Balloon Text Char"/>
    <w:basedOn w:val="DefaultParagraphFont"/>
    <w:link w:val="BalloonText"/>
    <w:uiPriority w:val="99"/>
    <w:semiHidden/>
    <w:rsid w:val="00F1644B"/>
    <w:rPr>
      <w:rFonts w:ascii="Tahoma" w:hAnsi="Tahoma" w:cs="Tahoma"/>
      <w:sz w:val="16"/>
      <w:szCs w:val="16"/>
    </w:rPr>
  </w:style>
  <w:style w:type="paragraph" w:styleId="NormalWeb">
    <w:name w:val="Normal (Web)"/>
    <w:basedOn w:val="Normal"/>
    <w:uiPriority w:val="99"/>
    <w:unhideWhenUsed/>
    <w:rsid w:val="003F2BB3"/>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E5F55"/>
    <w:rPr>
      <w:color w:val="0000FF" w:themeColor="hyperlink"/>
      <w:u w:val="single"/>
    </w:rPr>
  </w:style>
  <w:style w:type="character" w:styleId="FollowedHyperlink">
    <w:name w:val="FollowedHyperlink"/>
    <w:basedOn w:val="DefaultParagraphFont"/>
    <w:uiPriority w:val="99"/>
    <w:semiHidden/>
    <w:unhideWhenUsed/>
    <w:rsid w:val="00821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939333">
      <w:bodyDiv w:val="1"/>
      <w:marLeft w:val="0"/>
      <w:marRight w:val="0"/>
      <w:marTop w:val="0"/>
      <w:marBottom w:val="0"/>
      <w:divBdr>
        <w:top w:val="none" w:sz="0" w:space="0" w:color="auto"/>
        <w:left w:val="none" w:sz="0" w:space="0" w:color="auto"/>
        <w:bottom w:val="none" w:sz="0" w:space="0" w:color="auto"/>
        <w:right w:val="none" w:sz="0" w:space="0" w:color="auto"/>
      </w:divBdr>
      <w:divsChild>
        <w:div w:id="478226674">
          <w:marLeft w:val="0"/>
          <w:marRight w:val="0"/>
          <w:marTop w:val="0"/>
          <w:marBottom w:val="0"/>
          <w:divBdr>
            <w:top w:val="none" w:sz="0" w:space="0" w:color="auto"/>
            <w:left w:val="none" w:sz="0" w:space="0" w:color="auto"/>
            <w:bottom w:val="none" w:sz="0" w:space="0" w:color="auto"/>
            <w:right w:val="none" w:sz="0" w:space="0" w:color="auto"/>
          </w:divBdr>
          <w:divsChild>
            <w:div w:id="1767312262">
              <w:marLeft w:val="600"/>
              <w:marRight w:val="0"/>
              <w:marTop w:val="0"/>
              <w:marBottom w:val="0"/>
              <w:divBdr>
                <w:top w:val="none" w:sz="0" w:space="0" w:color="auto"/>
                <w:left w:val="none" w:sz="0" w:space="0" w:color="auto"/>
                <w:bottom w:val="none" w:sz="0" w:space="0" w:color="auto"/>
                <w:right w:val="none" w:sz="0" w:space="0" w:color="auto"/>
              </w:divBdr>
            </w:div>
            <w:div w:id="624972278">
              <w:marLeft w:val="0"/>
              <w:marRight w:val="0"/>
              <w:marTop w:val="0"/>
              <w:marBottom w:val="0"/>
              <w:divBdr>
                <w:top w:val="none" w:sz="0" w:space="0" w:color="auto"/>
                <w:left w:val="none" w:sz="0" w:space="0" w:color="auto"/>
                <w:bottom w:val="none" w:sz="0" w:space="0" w:color="auto"/>
                <w:right w:val="none" w:sz="0" w:space="0" w:color="auto"/>
              </w:divBdr>
            </w:div>
            <w:div w:id="1624113769">
              <w:marLeft w:val="600"/>
              <w:marRight w:val="0"/>
              <w:marTop w:val="0"/>
              <w:marBottom w:val="0"/>
              <w:divBdr>
                <w:top w:val="none" w:sz="0" w:space="0" w:color="auto"/>
                <w:left w:val="none" w:sz="0" w:space="0" w:color="auto"/>
                <w:bottom w:val="none" w:sz="0" w:space="0" w:color="auto"/>
                <w:right w:val="none" w:sz="0" w:space="0" w:color="auto"/>
              </w:divBdr>
            </w:div>
            <w:div w:id="446390853">
              <w:marLeft w:val="0"/>
              <w:marRight w:val="0"/>
              <w:marTop w:val="0"/>
              <w:marBottom w:val="0"/>
              <w:divBdr>
                <w:top w:val="none" w:sz="0" w:space="0" w:color="auto"/>
                <w:left w:val="none" w:sz="0" w:space="0" w:color="auto"/>
                <w:bottom w:val="none" w:sz="0" w:space="0" w:color="auto"/>
                <w:right w:val="none" w:sz="0" w:space="0" w:color="auto"/>
              </w:divBdr>
            </w:div>
            <w:div w:id="530265174">
              <w:marLeft w:val="600"/>
              <w:marRight w:val="0"/>
              <w:marTop w:val="0"/>
              <w:marBottom w:val="0"/>
              <w:divBdr>
                <w:top w:val="none" w:sz="0" w:space="0" w:color="auto"/>
                <w:left w:val="none" w:sz="0" w:space="0" w:color="auto"/>
                <w:bottom w:val="none" w:sz="0" w:space="0" w:color="auto"/>
                <w:right w:val="none" w:sz="0" w:space="0" w:color="auto"/>
              </w:divBdr>
            </w:div>
            <w:div w:id="7879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mbc.edu/policies-and-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fr.gov/cgi-bin/text-idx?SID=4180c894dab6d225358eaa0cc01f37b6&amp;node=se2.1.200_1400&amp;rgn=div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mbc.app.box.com/file/610179171630" TargetMode="External"/><Relationship Id="rId4" Type="http://schemas.openxmlformats.org/officeDocument/2006/relationships/webSettings" Target="webSettings.xml"/><Relationship Id="rId9" Type="http://schemas.openxmlformats.org/officeDocument/2006/relationships/hyperlink" Target="https://research.umbc.edu/policies-and-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Fernandez</dc:creator>
  <cp:lastModifiedBy>Joanna Napoli</cp:lastModifiedBy>
  <cp:revision>2</cp:revision>
  <dcterms:created xsi:type="dcterms:W3CDTF">2020-03-20T13:10:00Z</dcterms:created>
  <dcterms:modified xsi:type="dcterms:W3CDTF">2020-03-20T13:10:00Z</dcterms:modified>
</cp:coreProperties>
</file>