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CDDCE" w14:textId="77777777" w:rsidR="00B17C18" w:rsidRPr="00040B49" w:rsidRDefault="00AD2D5B" w:rsidP="0004495F">
      <w:pPr>
        <w:pStyle w:val="Heading1"/>
      </w:pPr>
      <w:r>
        <w:t>Office of Administration and Finance</w:t>
      </w:r>
    </w:p>
    <w:p w14:paraId="42C2CCC7" w14:textId="77777777" w:rsidR="005573B8" w:rsidRDefault="005573B8" w:rsidP="00040B49"/>
    <w:p w14:paraId="4636BE3E" w14:textId="0ABCC296" w:rsidR="000E71A7" w:rsidRPr="00D04C98" w:rsidRDefault="00F23593" w:rsidP="00AD2D5B">
      <w:pPr>
        <w:pStyle w:val="NoSpacing"/>
        <w:rPr>
          <w:sz w:val="22"/>
          <w:szCs w:val="22"/>
        </w:rPr>
      </w:pPr>
      <w:r w:rsidRPr="00D04C98">
        <w:rPr>
          <w:b/>
          <w:sz w:val="22"/>
          <w:szCs w:val="22"/>
        </w:rPr>
        <w:t>TO:</w:t>
      </w:r>
      <w:r w:rsidRPr="00D04C98">
        <w:rPr>
          <w:b/>
          <w:sz w:val="22"/>
          <w:szCs w:val="22"/>
        </w:rPr>
        <w:tab/>
      </w:r>
      <w:r w:rsidR="000463A0">
        <w:rPr>
          <w:b/>
          <w:sz w:val="22"/>
          <w:szCs w:val="22"/>
        </w:rPr>
        <w:tab/>
      </w:r>
      <w:r w:rsidR="00681B87" w:rsidRPr="002C706F">
        <w:rPr>
          <w:bCs/>
          <w:sz w:val="22"/>
          <w:szCs w:val="22"/>
        </w:rPr>
        <w:t xml:space="preserve">USM institution </w:t>
      </w:r>
      <w:r w:rsidR="002C706F" w:rsidRPr="002C706F">
        <w:rPr>
          <w:bCs/>
          <w:sz w:val="22"/>
          <w:szCs w:val="22"/>
        </w:rPr>
        <w:t>c</w:t>
      </w:r>
      <w:r w:rsidR="00681B87" w:rsidRPr="002C706F">
        <w:rPr>
          <w:bCs/>
          <w:sz w:val="22"/>
          <w:szCs w:val="22"/>
        </w:rPr>
        <w:t>omptrollers</w:t>
      </w:r>
      <w:r w:rsidR="00681B87">
        <w:rPr>
          <w:b/>
          <w:sz w:val="22"/>
          <w:szCs w:val="22"/>
        </w:rPr>
        <w:tab/>
      </w:r>
      <w:r w:rsidR="00681B87">
        <w:rPr>
          <w:b/>
          <w:sz w:val="22"/>
          <w:szCs w:val="22"/>
        </w:rPr>
        <w:tab/>
      </w:r>
    </w:p>
    <w:p w14:paraId="3D2D2318" w14:textId="77777777" w:rsidR="000E71A7" w:rsidRPr="00D04C98" w:rsidRDefault="000E71A7" w:rsidP="00040B49">
      <w:pPr>
        <w:pStyle w:val="NoSpacing"/>
        <w:rPr>
          <w:sz w:val="22"/>
          <w:szCs w:val="22"/>
        </w:rPr>
      </w:pPr>
    </w:p>
    <w:p w14:paraId="07A83001" w14:textId="69CEA416" w:rsidR="000E71A7" w:rsidRPr="00D04C98" w:rsidRDefault="00D04C98" w:rsidP="00040B49">
      <w:pPr>
        <w:pStyle w:val="NoSpacing"/>
        <w:rPr>
          <w:sz w:val="22"/>
          <w:szCs w:val="22"/>
        </w:rPr>
      </w:pPr>
      <w:r>
        <w:rPr>
          <w:b/>
          <w:sz w:val="22"/>
          <w:szCs w:val="22"/>
        </w:rPr>
        <w:t>FROM:</w:t>
      </w:r>
      <w:r w:rsidR="000463A0">
        <w:rPr>
          <w:b/>
          <w:sz w:val="22"/>
          <w:szCs w:val="22"/>
        </w:rPr>
        <w:tab/>
      </w:r>
      <w:r w:rsidR="00681B87" w:rsidRPr="002C706F">
        <w:rPr>
          <w:bCs/>
          <w:sz w:val="22"/>
          <w:szCs w:val="22"/>
        </w:rPr>
        <w:t>Celeste Denson, Comptroller</w:t>
      </w:r>
    </w:p>
    <w:p w14:paraId="5A46597F" w14:textId="77777777" w:rsidR="000E71A7" w:rsidRPr="00D04C98" w:rsidRDefault="000E71A7" w:rsidP="00040B49">
      <w:pPr>
        <w:pStyle w:val="NoSpacing"/>
        <w:rPr>
          <w:sz w:val="22"/>
          <w:szCs w:val="22"/>
        </w:rPr>
      </w:pPr>
    </w:p>
    <w:p w14:paraId="57E453BF" w14:textId="0CCC7A64" w:rsidR="000E71A7" w:rsidRDefault="000E71A7" w:rsidP="00040B49">
      <w:pPr>
        <w:pStyle w:val="NoSpacing"/>
        <w:rPr>
          <w:sz w:val="22"/>
          <w:szCs w:val="22"/>
        </w:rPr>
      </w:pPr>
      <w:r w:rsidRPr="00D04C98">
        <w:rPr>
          <w:b/>
          <w:sz w:val="22"/>
          <w:szCs w:val="22"/>
        </w:rPr>
        <w:t>DATE:</w:t>
      </w:r>
      <w:r w:rsidRPr="00D04C98">
        <w:rPr>
          <w:b/>
          <w:sz w:val="22"/>
          <w:szCs w:val="22"/>
        </w:rPr>
        <w:tab/>
      </w:r>
      <w:r w:rsidR="00D04C98">
        <w:rPr>
          <w:b/>
          <w:sz w:val="22"/>
          <w:szCs w:val="22"/>
        </w:rPr>
        <w:t xml:space="preserve"> </w:t>
      </w:r>
      <w:r w:rsidR="000463A0">
        <w:rPr>
          <w:b/>
          <w:sz w:val="22"/>
          <w:szCs w:val="22"/>
        </w:rPr>
        <w:tab/>
      </w:r>
      <w:r w:rsidR="000463A0" w:rsidRPr="00AE2A9D">
        <w:rPr>
          <w:bCs/>
          <w:sz w:val="22"/>
          <w:szCs w:val="22"/>
        </w:rPr>
        <w:fldChar w:fldCharType="begin"/>
      </w:r>
      <w:r w:rsidR="000463A0" w:rsidRPr="00AE2A9D">
        <w:rPr>
          <w:bCs/>
          <w:sz w:val="22"/>
          <w:szCs w:val="22"/>
        </w:rPr>
        <w:instrText xml:space="preserve"> DATE \@ "MMMM d, yyyy" </w:instrText>
      </w:r>
      <w:r w:rsidR="000463A0" w:rsidRPr="00AE2A9D">
        <w:rPr>
          <w:bCs/>
          <w:sz w:val="22"/>
          <w:szCs w:val="22"/>
        </w:rPr>
        <w:fldChar w:fldCharType="separate"/>
      </w:r>
      <w:r w:rsidR="00FF6C26">
        <w:rPr>
          <w:bCs/>
          <w:noProof/>
          <w:sz w:val="22"/>
          <w:szCs w:val="22"/>
        </w:rPr>
        <w:t>April 3, 2020</w:t>
      </w:r>
      <w:r w:rsidR="000463A0" w:rsidRPr="00AE2A9D">
        <w:rPr>
          <w:bCs/>
          <w:sz w:val="22"/>
          <w:szCs w:val="22"/>
        </w:rPr>
        <w:fldChar w:fldCharType="end"/>
      </w:r>
    </w:p>
    <w:p w14:paraId="6D6DB4D4" w14:textId="77777777" w:rsidR="000463A0" w:rsidRPr="00D04C98" w:rsidRDefault="000463A0" w:rsidP="00040B49">
      <w:pPr>
        <w:pStyle w:val="NoSpacing"/>
        <w:rPr>
          <w:sz w:val="22"/>
          <w:szCs w:val="22"/>
        </w:rPr>
      </w:pPr>
    </w:p>
    <w:p w14:paraId="24BF1F2E" w14:textId="3AFB73F3" w:rsidR="005573B8" w:rsidRPr="00D04C98" w:rsidRDefault="000E71A7" w:rsidP="000E71A7">
      <w:pPr>
        <w:pStyle w:val="NoSpacing"/>
        <w:rPr>
          <w:sz w:val="22"/>
          <w:szCs w:val="22"/>
        </w:rPr>
      </w:pPr>
      <w:r w:rsidRPr="00D04C98">
        <w:rPr>
          <w:b/>
          <w:sz w:val="22"/>
          <w:szCs w:val="22"/>
        </w:rPr>
        <w:t>RE:</w:t>
      </w:r>
      <w:r w:rsidRPr="00D04C98">
        <w:rPr>
          <w:b/>
          <w:sz w:val="22"/>
          <w:szCs w:val="22"/>
        </w:rPr>
        <w:tab/>
      </w:r>
      <w:r w:rsidR="00AE2A9D">
        <w:rPr>
          <w:b/>
          <w:sz w:val="22"/>
          <w:szCs w:val="22"/>
        </w:rPr>
        <w:tab/>
      </w:r>
      <w:r w:rsidR="00681B87">
        <w:rPr>
          <w:sz w:val="22"/>
          <w:szCs w:val="22"/>
        </w:rPr>
        <w:t>Accounting and reporting for CARES Act funding</w:t>
      </w:r>
    </w:p>
    <w:p w14:paraId="531BEC6B" w14:textId="77777777" w:rsidR="000E71A7" w:rsidRDefault="000E71A7" w:rsidP="000E71A7">
      <w:pPr>
        <w:pStyle w:val="NoSpacing"/>
      </w:pPr>
    </w:p>
    <w:p w14:paraId="7149B45D" w14:textId="3555C3AF" w:rsidR="000E71A7" w:rsidRDefault="000E71A7" w:rsidP="000E71A7">
      <w:pPr>
        <w:pBdr>
          <w:top w:val="single" w:sz="4" w:space="1" w:color="auto"/>
        </w:pBdr>
      </w:pPr>
    </w:p>
    <w:p w14:paraId="3640E5FE" w14:textId="1AF1E332" w:rsidR="00681B87" w:rsidRDefault="00681B87" w:rsidP="00FF6C26">
      <w:pPr>
        <w:pStyle w:val="NoSpacing"/>
        <w:spacing w:line="276" w:lineRule="auto"/>
        <w:jc w:val="both"/>
      </w:pPr>
      <w:r>
        <w:t>On March 30, 2020, Sandra Zinck, Director at the state’s General Accounting Division, distributed a memo to all state agency fiscal officers, detailing out arrangements for identifying, recording and reporting activity and balances associated with monies that may be distributed to state agencies from the recently enacted Federal CARES Act.    Some portion of those funds are expected to go to colleges and universities, including USM institutions.</w:t>
      </w:r>
    </w:p>
    <w:p w14:paraId="2A5C8049" w14:textId="77777777" w:rsidR="00D34685" w:rsidRDefault="00D34685" w:rsidP="00FF6C26">
      <w:pPr>
        <w:pStyle w:val="NoSpacing"/>
        <w:spacing w:line="276" w:lineRule="auto"/>
        <w:ind w:left="0"/>
        <w:jc w:val="both"/>
      </w:pPr>
    </w:p>
    <w:p w14:paraId="19F7A3A2" w14:textId="411753F1" w:rsidR="00681B87" w:rsidRDefault="00D34685" w:rsidP="00FF6C26">
      <w:pPr>
        <w:pStyle w:val="NoSpacing"/>
        <w:spacing w:line="276" w:lineRule="auto"/>
        <w:jc w:val="both"/>
      </w:pPr>
      <w:r>
        <w:t>Yesterday, a discussion about the memo and its intended objectives was held with t</w:t>
      </w:r>
      <w:r w:rsidR="00681B87">
        <w:t>he General Accounting Division</w:t>
      </w:r>
      <w:r>
        <w:t xml:space="preserve"> and it w</w:t>
      </w:r>
      <w:r w:rsidR="00681B87">
        <w:t>as agreed that USM institutions may report receipts, disbursements and balances associated with CARES Act funds received by USM institutions from information maintained in institution</w:t>
      </w:r>
      <w:r>
        <w:t>al</w:t>
      </w:r>
      <w:r w:rsidR="00681B87">
        <w:t xml:space="preserve"> financial accounting systems</w:t>
      </w:r>
      <w:r>
        <w:t>,</w:t>
      </w:r>
      <w:r w:rsidR="00681B87">
        <w:t xml:space="preserve"> rather than attempting to record those transactions in RSTARS through the use of specific state agency </w:t>
      </w:r>
      <w:r w:rsidR="002C706F">
        <w:t xml:space="preserve">fund and PCAs established or to be set up in RSTARS for these purposes.   </w:t>
      </w:r>
    </w:p>
    <w:p w14:paraId="4B764ABE" w14:textId="141E4B1F" w:rsidR="002C706F" w:rsidRDefault="002C706F" w:rsidP="00FF6C26">
      <w:pPr>
        <w:pStyle w:val="NoSpacing"/>
        <w:spacing w:line="276" w:lineRule="auto"/>
        <w:jc w:val="both"/>
      </w:pPr>
    </w:p>
    <w:p w14:paraId="69348D8C" w14:textId="7AB27B6E" w:rsidR="002C706F" w:rsidRDefault="002C706F" w:rsidP="00FF6C26">
      <w:pPr>
        <w:pStyle w:val="NoSpacing"/>
        <w:spacing w:line="276" w:lineRule="auto"/>
        <w:jc w:val="both"/>
        <w:rPr>
          <w:rStyle w:val="e24kjd"/>
        </w:rPr>
      </w:pPr>
      <w:r>
        <w:t>Institutions should establish the fund source indicators in their institutional financial accounting systems to identify and report receipts, disbursements and balances remaining of CARES Act funds so that reporting to the state government, likely the Department of Budget and Management, can be accomplished in a reasonable period of time.</w:t>
      </w:r>
      <w:r w:rsidR="00FF6C26">
        <w:t xml:space="preserve"> Institutions will need to distinguish amounts received as a pass through from the state and amounts received as direct funds.</w:t>
      </w:r>
      <w:r>
        <w:t xml:space="preserve">   </w:t>
      </w:r>
      <w:r w:rsidR="00D34685">
        <w:t xml:space="preserve">These arrangements are comparable to what was done in 2009 through 2014 to track and report Federal funds received under the </w:t>
      </w:r>
      <w:r w:rsidR="00D34685">
        <w:rPr>
          <w:rStyle w:val="e24kjd"/>
        </w:rPr>
        <w:t>American Recovery and Reinvestment Act, and System institutions will need to account for and being to report on CARES Act monies to the state departments similarly so that state-wide receipt and use of the funds may be compiled and reported.</w:t>
      </w:r>
      <w:r w:rsidR="00FF6C26">
        <w:rPr>
          <w:rStyle w:val="e24kjd"/>
        </w:rPr>
        <w:t xml:space="preserve">  There is an expectation that </w:t>
      </w:r>
      <w:r w:rsidR="0035455F">
        <w:rPr>
          <w:rStyle w:val="e24kjd"/>
        </w:rPr>
        <w:t>COVID19 revenues and expenditures for the period ending June 30, 2020 will need to be reported in late July or August.  However, there may be other periodic requests for information.</w:t>
      </w:r>
      <w:bookmarkStart w:id="0" w:name="_GoBack"/>
      <w:bookmarkEnd w:id="0"/>
    </w:p>
    <w:p w14:paraId="1675220D" w14:textId="26A814CE" w:rsidR="00FF6C26" w:rsidRDefault="00FF6C26" w:rsidP="00FF6C26">
      <w:pPr>
        <w:pStyle w:val="NoSpacing"/>
        <w:spacing w:line="276" w:lineRule="auto"/>
        <w:jc w:val="both"/>
        <w:rPr>
          <w:rStyle w:val="e24kjd"/>
        </w:rPr>
      </w:pPr>
    </w:p>
    <w:p w14:paraId="1932F2A3" w14:textId="77777777" w:rsidR="00FF6C26" w:rsidRDefault="00FF6C26" w:rsidP="00FF6C26">
      <w:pPr>
        <w:pStyle w:val="NoSpacing"/>
        <w:spacing w:line="276" w:lineRule="auto"/>
        <w:jc w:val="both"/>
      </w:pPr>
    </w:p>
    <w:sectPr w:rsidR="00FF6C26" w:rsidSect="0059148A">
      <w:headerReference w:type="default" r:id="rId7"/>
      <w:footerReference w:type="default" r:id="rId8"/>
      <w:pgSz w:w="12240" w:h="15840"/>
      <w:pgMar w:top="1324" w:right="1800" w:bottom="1440" w:left="1800" w:header="720" w:footer="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B766DF" w14:textId="77777777" w:rsidR="00813272" w:rsidRDefault="00813272" w:rsidP="00040B49">
      <w:r>
        <w:separator/>
      </w:r>
    </w:p>
  </w:endnote>
  <w:endnote w:type="continuationSeparator" w:id="0">
    <w:p w14:paraId="35F94925" w14:textId="77777777" w:rsidR="00813272" w:rsidRDefault="00813272" w:rsidP="00040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ill Sans Light">
    <w:altName w:val="Arial"/>
    <w:charset w:val="B1"/>
    <w:family w:val="swiss"/>
    <w:pitch w:val="variable"/>
    <w:sig w:usb0="80000A67" w:usb1="00000000" w:usb2="00000000" w:usb3="00000000" w:csb0="000001F7" w:csb1="00000000"/>
  </w:font>
  <w:font w:name="Gill Sans SemiBold">
    <w:altName w:val="Segoe UI Semibold"/>
    <w:charset w:val="00"/>
    <w:family w:val="swiss"/>
    <w:pitch w:val="variable"/>
    <w:sig w:usb0="8000026F" w:usb1="5000004A" w:usb2="00000000" w:usb3="00000000" w:csb0="00000005" w:csb1="00000000"/>
  </w:font>
  <w:font w:name="Lucida Grande">
    <w:altName w:val="Segoe UI"/>
    <w:charset w:val="00"/>
    <w:family w:val="swiss"/>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Gill Sans">
    <w:altName w:val="Arial"/>
    <w:charset w:val="B1"/>
    <w:family w:val="swiss"/>
    <w:pitch w:val="variable"/>
    <w:sig w:usb0="80000A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04B37" w14:textId="77777777" w:rsidR="00EB2B0A" w:rsidRDefault="00EB2B0A" w:rsidP="00040B49">
    <w:pPr>
      <w:pStyle w:val="Footer"/>
    </w:pPr>
    <w:r>
      <w:rPr>
        <w:noProof/>
      </w:rPr>
      <w:drawing>
        <wp:inline distT="0" distB="0" distL="0" distR="0" wp14:anchorId="662C6C35" wp14:editId="51401FD2">
          <wp:extent cx="6629013" cy="633285"/>
          <wp:effectExtent l="0" t="0" r="63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titutions-footer.jpg"/>
                  <pic:cNvPicPr/>
                </pic:nvPicPr>
                <pic:blipFill>
                  <a:blip r:embed="rId1">
                    <a:extLst>
                      <a:ext uri="{28A0092B-C50C-407E-A947-70E740481C1C}">
                        <a14:useLocalDpi xmlns:a14="http://schemas.microsoft.com/office/drawing/2010/main" val="0"/>
                      </a:ext>
                    </a:extLst>
                  </a:blip>
                  <a:stretch>
                    <a:fillRect/>
                  </a:stretch>
                </pic:blipFill>
                <pic:spPr>
                  <a:xfrm>
                    <a:off x="0" y="0"/>
                    <a:ext cx="6629013" cy="63328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17FC9E" w14:textId="77777777" w:rsidR="00813272" w:rsidRDefault="00813272" w:rsidP="00040B49">
      <w:r>
        <w:separator/>
      </w:r>
    </w:p>
  </w:footnote>
  <w:footnote w:type="continuationSeparator" w:id="0">
    <w:p w14:paraId="6CDD87EF" w14:textId="77777777" w:rsidR="00813272" w:rsidRDefault="00813272" w:rsidP="00040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9E276" w14:textId="77777777" w:rsidR="00EB2B0A" w:rsidRDefault="00EB2B0A" w:rsidP="00040B49">
    <w:pPr>
      <w:pStyle w:val="Header"/>
    </w:pPr>
    <w:r>
      <w:rPr>
        <w:noProof/>
      </w:rPr>
      <mc:AlternateContent>
        <mc:Choice Requires="wps">
          <w:drawing>
            <wp:anchor distT="0" distB="0" distL="114300" distR="114300" simplePos="0" relativeHeight="251660288" behindDoc="0" locked="0" layoutInCell="1" allowOverlap="1" wp14:anchorId="747026F6" wp14:editId="0D93A56E">
              <wp:simplePos x="0" y="0"/>
              <wp:positionH relativeFrom="column">
                <wp:posOffset>2971800</wp:posOffset>
              </wp:positionH>
              <wp:positionV relativeFrom="paragraph">
                <wp:posOffset>114300</wp:posOffset>
              </wp:positionV>
              <wp:extent cx="2971800" cy="285750"/>
              <wp:effectExtent l="0" t="0" r="0" b="19050"/>
              <wp:wrapNone/>
              <wp:docPr id="3" name="Text Box 3"/>
              <wp:cNvGraphicFramePr/>
              <a:graphic xmlns:a="http://schemas.openxmlformats.org/drawingml/2006/main">
                <a:graphicData uri="http://schemas.microsoft.com/office/word/2010/wordprocessingShape">
                  <wps:wsp>
                    <wps:cNvSpPr txBox="1"/>
                    <wps:spPr>
                      <a:xfrm>
                        <a:off x="0" y="0"/>
                        <a:ext cx="2971800" cy="28575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4118AB7" w14:textId="77777777" w:rsidR="00EB2B0A" w:rsidRPr="00040B49" w:rsidRDefault="00EB2B0A" w:rsidP="0004495F">
                          <w:pPr>
                            <w:pStyle w:val="Heading2"/>
                          </w:pPr>
                          <w:r w:rsidRPr="00040B49">
                            <w:t>3300 Metzerott Road // Adelphi, MD 20783</w:t>
                          </w:r>
                        </w:p>
                        <w:p w14:paraId="500356A3" w14:textId="77777777" w:rsidR="00EB2B0A" w:rsidRPr="00040B49" w:rsidRDefault="00EB2B0A" w:rsidP="0004495F">
                          <w:pPr>
                            <w:pStyle w:val="Heading2"/>
                          </w:pPr>
                          <w:r w:rsidRPr="00040B49">
                            <w:t>www.USMD.EDU // 301.445.2740</w:t>
                          </w:r>
                        </w:p>
                        <w:p w14:paraId="2B1F81FC" w14:textId="77777777" w:rsidR="00EB2B0A" w:rsidRPr="00040B49" w:rsidRDefault="00EB2B0A" w:rsidP="0004495F">
                          <w:pPr>
                            <w:pStyle w:val="Heading2"/>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7026F6" id="_x0000_t202" coordsize="21600,21600" o:spt="202" path="m,l,21600r21600,l21600,xe">
              <v:stroke joinstyle="miter"/>
              <v:path gradientshapeok="t" o:connecttype="rect"/>
            </v:shapetype>
            <v:shape id="Text Box 3" o:spid="_x0000_s1026" type="#_x0000_t202" style="position:absolute;left:0;text-align:left;margin-left:234pt;margin-top:9pt;width:234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" filled="f" stroked="f">
              <v:textbox inset="0,0,0,0">
                <w:txbxContent>
                  <w:p w14:paraId="24118AB7" w14:textId="77777777" w:rsidR="00EB2B0A" w:rsidRPr="00040B49" w:rsidRDefault="00EB2B0A" w:rsidP="0004495F">
                    <w:pPr>
                      <w:pStyle w:val="Heading2"/>
                    </w:pPr>
                    <w:r w:rsidRPr="00040B49">
                      <w:t>3300 Metzerott Road // Adelphi, MD 20783</w:t>
                    </w:r>
                  </w:p>
                  <w:p w14:paraId="500356A3" w14:textId="77777777" w:rsidR="00EB2B0A" w:rsidRPr="00040B49" w:rsidRDefault="00EB2B0A" w:rsidP="0004495F">
                    <w:pPr>
                      <w:pStyle w:val="Heading2"/>
                    </w:pPr>
                    <w:r w:rsidRPr="00040B49">
                      <w:t>www.USMD.EDU // 301.445.2740</w:t>
                    </w:r>
                  </w:p>
                  <w:p w14:paraId="2B1F81FC" w14:textId="77777777" w:rsidR="00EB2B0A" w:rsidRPr="00040B49" w:rsidRDefault="00EB2B0A" w:rsidP="0004495F">
                    <w:pPr>
                      <w:pStyle w:val="Heading2"/>
                    </w:pPr>
                  </w:p>
                </w:txbxContent>
              </v:textbox>
            </v:shape>
          </w:pict>
        </mc:Fallback>
      </mc:AlternateContent>
    </w:r>
    <w:r>
      <w:rPr>
        <w:noProof/>
      </w:rPr>
      <w:drawing>
        <wp:inline distT="0" distB="0" distL="0" distR="0" wp14:anchorId="743E1C63" wp14:editId="0DD40159">
          <wp:extent cx="2246541" cy="4577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M-Logo-CMYK.jpg"/>
                  <pic:cNvPicPr/>
                </pic:nvPicPr>
                <pic:blipFill>
                  <a:blip r:embed="rId1">
                    <a:extLst>
                      <a:ext uri="{28A0092B-C50C-407E-A947-70E740481C1C}">
                        <a14:useLocalDpi xmlns:a14="http://schemas.microsoft.com/office/drawing/2010/main" val="0"/>
                      </a:ext>
                    </a:extLst>
                  </a:blip>
                  <a:stretch>
                    <a:fillRect/>
                  </a:stretch>
                </pic:blipFill>
                <pic:spPr>
                  <a:xfrm>
                    <a:off x="0" y="0"/>
                    <a:ext cx="2246541" cy="457746"/>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4C178C0" w14:textId="77777777" w:rsidR="00EB2B0A" w:rsidRDefault="0059148A" w:rsidP="00040B49">
    <w:pPr>
      <w:pStyle w:val="Header"/>
    </w:pPr>
    <w:r>
      <w:rPr>
        <w:noProof/>
      </w:rPr>
      <mc:AlternateContent>
        <mc:Choice Requires="wps">
          <w:drawing>
            <wp:anchor distT="0" distB="0" distL="114300" distR="114300" simplePos="0" relativeHeight="251659264" behindDoc="0" locked="0" layoutInCell="1" allowOverlap="1" wp14:anchorId="19445EB8" wp14:editId="6EF272D6">
              <wp:simplePos x="0" y="0"/>
              <wp:positionH relativeFrom="column">
                <wp:posOffset>-457200</wp:posOffset>
              </wp:positionH>
              <wp:positionV relativeFrom="paragraph">
                <wp:posOffset>6350</wp:posOffset>
              </wp:positionV>
              <wp:extent cx="6400800" cy="0"/>
              <wp:effectExtent l="0" t="0" r="25400" b="25400"/>
              <wp:wrapNone/>
              <wp:docPr id="2" name="Straight Connector 2"/>
              <wp:cNvGraphicFramePr/>
              <a:graphic xmlns:a="http://schemas.openxmlformats.org/drawingml/2006/main">
                <a:graphicData uri="http://schemas.microsoft.com/office/word/2010/wordprocessingShape">
                  <wps:wsp>
                    <wps:cNvCnPr/>
                    <wps:spPr>
                      <a:xfrm>
                        <a:off x="0" y="0"/>
                        <a:ext cx="6400800" cy="0"/>
                      </a:xfrm>
                      <a:prstGeom prst="line">
                        <a:avLst/>
                      </a:prstGeom>
                      <a:ln w="12700" cmpd="sng">
                        <a:solidFill>
                          <a:srgbClr val="EAAA00"/>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00ECEF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6pt,.5pt" to="468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" strokecolor="#eaaa0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46F4A"/>
    <w:multiLevelType w:val="hybridMultilevel"/>
    <w:tmpl w:val="2D58D666"/>
    <w:lvl w:ilvl="0" w:tplc="0B2CDA6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76044737"/>
    <w:multiLevelType w:val="hybridMultilevel"/>
    <w:tmpl w:val="6FE874F2"/>
    <w:lvl w:ilvl="0" w:tplc="44F0360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E53"/>
    <w:rsid w:val="000305C1"/>
    <w:rsid w:val="00040B49"/>
    <w:rsid w:val="0004495F"/>
    <w:rsid w:val="000463A0"/>
    <w:rsid w:val="000E71A7"/>
    <w:rsid w:val="00155777"/>
    <w:rsid w:val="001C2CB1"/>
    <w:rsid w:val="00245ED5"/>
    <w:rsid w:val="002C706F"/>
    <w:rsid w:val="002D4DB3"/>
    <w:rsid w:val="0035455F"/>
    <w:rsid w:val="003932FA"/>
    <w:rsid w:val="003A1AE6"/>
    <w:rsid w:val="003F7D7D"/>
    <w:rsid w:val="00416B8C"/>
    <w:rsid w:val="004465FD"/>
    <w:rsid w:val="004866BB"/>
    <w:rsid w:val="005573B8"/>
    <w:rsid w:val="0059148A"/>
    <w:rsid w:val="005F02B9"/>
    <w:rsid w:val="005F0A68"/>
    <w:rsid w:val="00681B87"/>
    <w:rsid w:val="00724A1C"/>
    <w:rsid w:val="00813272"/>
    <w:rsid w:val="00835486"/>
    <w:rsid w:val="00862CDA"/>
    <w:rsid w:val="008820E0"/>
    <w:rsid w:val="00987973"/>
    <w:rsid w:val="00996039"/>
    <w:rsid w:val="00A63680"/>
    <w:rsid w:val="00A75B7E"/>
    <w:rsid w:val="00AD2D5B"/>
    <w:rsid w:val="00AE2A9D"/>
    <w:rsid w:val="00B01E53"/>
    <w:rsid w:val="00B17C18"/>
    <w:rsid w:val="00BC4270"/>
    <w:rsid w:val="00C56F45"/>
    <w:rsid w:val="00C83EAA"/>
    <w:rsid w:val="00D04C98"/>
    <w:rsid w:val="00D34685"/>
    <w:rsid w:val="00D35522"/>
    <w:rsid w:val="00EB2B0A"/>
    <w:rsid w:val="00ED7071"/>
    <w:rsid w:val="00EF62A9"/>
    <w:rsid w:val="00F23593"/>
    <w:rsid w:val="00F7048E"/>
    <w:rsid w:val="00F7331C"/>
    <w:rsid w:val="00FB061D"/>
    <w:rsid w:val="00FF4311"/>
    <w:rsid w:val="00FF6C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C9612FF"/>
  <w14:defaultImageDpi w14:val="300"/>
  <w15:docId w15:val="{E36121C4-BA14-48E2-A810-3E1A8F52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ain Text"/>
    <w:qFormat/>
    <w:rsid w:val="00040B49"/>
    <w:pPr>
      <w:spacing w:after="120" w:line="360" w:lineRule="auto"/>
      <w:ind w:left="-720"/>
    </w:pPr>
    <w:rPr>
      <w:rFonts w:ascii="Gill Sans Light" w:hAnsi="Gill Sans Light"/>
      <w:kern w:val="48"/>
      <w:sz w:val="20"/>
    </w:rPr>
  </w:style>
  <w:style w:type="paragraph" w:styleId="Heading1">
    <w:name w:val="heading 1"/>
    <w:aliases w:val="Office Heading Tier 1"/>
    <w:basedOn w:val="Normal"/>
    <w:next w:val="Normal"/>
    <w:link w:val="Heading1Char"/>
    <w:autoRedefine/>
    <w:uiPriority w:val="9"/>
    <w:qFormat/>
    <w:rsid w:val="0004495F"/>
    <w:pPr>
      <w:spacing w:after="0"/>
      <w:outlineLvl w:val="0"/>
    </w:pPr>
    <w:rPr>
      <w:rFonts w:ascii="Gill Sans SemiBold" w:hAnsi="Gill Sans SemiBold"/>
      <w:caps/>
      <w:color w:val="7F7F7F" w:themeColor="text1" w:themeTint="80"/>
      <w:spacing w:val="20"/>
      <w:szCs w:val="20"/>
    </w:rPr>
  </w:style>
  <w:style w:type="paragraph" w:styleId="Heading2">
    <w:name w:val="heading 2"/>
    <w:aliases w:val="Contact Info/Address"/>
    <w:basedOn w:val="Heading1"/>
    <w:next w:val="Normal"/>
    <w:link w:val="Heading2Char"/>
    <w:uiPriority w:val="9"/>
    <w:unhideWhenUsed/>
    <w:qFormat/>
    <w:rsid w:val="00040B49"/>
    <w:pPr>
      <w:jc w:val="right"/>
      <w:outlineLvl w:val="1"/>
    </w:pPr>
    <w:rPr>
      <w:color w:val="auto"/>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Office Heading Tier 1 Char"/>
    <w:basedOn w:val="DefaultParagraphFont"/>
    <w:link w:val="Heading1"/>
    <w:uiPriority w:val="9"/>
    <w:rsid w:val="0004495F"/>
    <w:rPr>
      <w:rFonts w:ascii="Gill Sans SemiBold" w:hAnsi="Gill Sans SemiBold"/>
      <w:caps/>
      <w:color w:val="7F7F7F" w:themeColor="text1" w:themeTint="80"/>
      <w:spacing w:val="20"/>
      <w:kern w:val="48"/>
      <w:sz w:val="20"/>
      <w:szCs w:val="20"/>
    </w:rPr>
  </w:style>
  <w:style w:type="paragraph" w:styleId="Header">
    <w:name w:val="header"/>
    <w:basedOn w:val="Normal"/>
    <w:link w:val="HeaderChar"/>
    <w:uiPriority w:val="99"/>
    <w:unhideWhenUsed/>
    <w:rsid w:val="00724A1C"/>
    <w:pPr>
      <w:tabs>
        <w:tab w:val="center" w:pos="4320"/>
        <w:tab w:val="right" w:pos="8640"/>
      </w:tabs>
    </w:pPr>
  </w:style>
  <w:style w:type="character" w:customStyle="1" w:styleId="HeaderChar">
    <w:name w:val="Header Char"/>
    <w:basedOn w:val="DefaultParagraphFont"/>
    <w:link w:val="Header"/>
    <w:uiPriority w:val="99"/>
    <w:rsid w:val="00724A1C"/>
  </w:style>
  <w:style w:type="paragraph" w:styleId="Footer">
    <w:name w:val="footer"/>
    <w:basedOn w:val="Normal"/>
    <w:link w:val="FooterChar"/>
    <w:uiPriority w:val="99"/>
    <w:unhideWhenUsed/>
    <w:rsid w:val="00724A1C"/>
    <w:pPr>
      <w:tabs>
        <w:tab w:val="center" w:pos="4320"/>
        <w:tab w:val="right" w:pos="8640"/>
      </w:tabs>
    </w:pPr>
  </w:style>
  <w:style w:type="character" w:customStyle="1" w:styleId="FooterChar">
    <w:name w:val="Footer Char"/>
    <w:basedOn w:val="DefaultParagraphFont"/>
    <w:link w:val="Footer"/>
    <w:uiPriority w:val="99"/>
    <w:rsid w:val="00724A1C"/>
  </w:style>
  <w:style w:type="paragraph" w:styleId="BalloonText">
    <w:name w:val="Balloon Text"/>
    <w:basedOn w:val="Normal"/>
    <w:link w:val="BalloonTextChar"/>
    <w:uiPriority w:val="99"/>
    <w:semiHidden/>
    <w:unhideWhenUsed/>
    <w:rsid w:val="00724A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24A1C"/>
    <w:rPr>
      <w:rFonts w:ascii="Lucida Grande" w:hAnsi="Lucida Grande" w:cs="Lucida Grande"/>
      <w:sz w:val="18"/>
      <w:szCs w:val="18"/>
    </w:rPr>
  </w:style>
  <w:style w:type="paragraph" w:customStyle="1" w:styleId="BasicParagraph">
    <w:name w:val="[Basic Paragraph]"/>
    <w:basedOn w:val="Normal"/>
    <w:uiPriority w:val="99"/>
    <w:rsid w:val="001C2CB1"/>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Title">
    <w:name w:val="Title"/>
    <w:aliases w:val="Office Heading Tier 2"/>
    <w:basedOn w:val="Normal"/>
    <w:next w:val="Normal"/>
    <w:link w:val="TitleChar"/>
    <w:uiPriority w:val="10"/>
    <w:qFormat/>
    <w:rsid w:val="00040B49"/>
    <w:pPr>
      <w:spacing w:after="0"/>
    </w:pPr>
    <w:rPr>
      <w:rFonts w:ascii="Gill Sans" w:hAnsi="Gill Sans" w:cs="Gill Sans"/>
      <w:color w:val="7F7F7F" w:themeColor="text1" w:themeTint="80"/>
      <w:spacing w:val="20"/>
      <w:szCs w:val="20"/>
    </w:rPr>
  </w:style>
  <w:style w:type="character" w:customStyle="1" w:styleId="TitleChar">
    <w:name w:val="Title Char"/>
    <w:aliases w:val="Office Heading Tier 2 Char"/>
    <w:basedOn w:val="DefaultParagraphFont"/>
    <w:link w:val="Title"/>
    <w:uiPriority w:val="10"/>
    <w:rsid w:val="00040B49"/>
    <w:rPr>
      <w:rFonts w:ascii="Gill Sans" w:hAnsi="Gill Sans" w:cs="Gill Sans"/>
      <w:color w:val="7F7F7F" w:themeColor="text1" w:themeTint="80"/>
      <w:spacing w:val="20"/>
      <w:kern w:val="48"/>
      <w:sz w:val="20"/>
      <w:szCs w:val="20"/>
    </w:rPr>
  </w:style>
  <w:style w:type="character" w:customStyle="1" w:styleId="Heading2Char">
    <w:name w:val="Heading 2 Char"/>
    <w:aliases w:val="Contact Info/Address Char"/>
    <w:basedOn w:val="DefaultParagraphFont"/>
    <w:link w:val="Heading2"/>
    <w:uiPriority w:val="9"/>
    <w:rsid w:val="00040B49"/>
    <w:rPr>
      <w:rFonts w:ascii="Gill Sans SemiBold" w:hAnsi="Gill Sans SemiBold"/>
      <w:caps/>
      <w:spacing w:val="20"/>
      <w:kern w:val="48"/>
      <w:sz w:val="14"/>
      <w:szCs w:val="14"/>
    </w:rPr>
  </w:style>
  <w:style w:type="paragraph" w:styleId="NoSpacing">
    <w:name w:val="No Spacing"/>
    <w:uiPriority w:val="1"/>
    <w:qFormat/>
    <w:rsid w:val="00040B49"/>
    <w:pPr>
      <w:ind w:left="-720"/>
    </w:pPr>
    <w:rPr>
      <w:rFonts w:ascii="Gill Sans Light" w:hAnsi="Gill Sans Light"/>
      <w:kern w:val="48"/>
      <w:sz w:val="20"/>
    </w:rPr>
  </w:style>
  <w:style w:type="character" w:styleId="SubtleEmphasis">
    <w:name w:val="Subtle Emphasis"/>
    <w:basedOn w:val="DefaultParagraphFont"/>
    <w:uiPriority w:val="19"/>
    <w:qFormat/>
    <w:rsid w:val="004866BB"/>
    <w:rPr>
      <w:rFonts w:ascii="Gill Sans" w:hAnsi="Gill Sans"/>
      <w:b w:val="0"/>
      <w:i/>
      <w:iCs/>
      <w:color w:val="808080" w:themeColor="text1" w:themeTint="7F"/>
      <w:sz w:val="20"/>
    </w:rPr>
  </w:style>
  <w:style w:type="character" w:styleId="Emphasis">
    <w:name w:val="Emphasis"/>
    <w:basedOn w:val="DefaultParagraphFont"/>
    <w:uiPriority w:val="20"/>
    <w:qFormat/>
    <w:rsid w:val="004866BB"/>
    <w:rPr>
      <w:rFonts w:ascii="Gill Sans" w:hAnsi="Gill Sans"/>
      <w:i/>
      <w:iCs/>
      <w:sz w:val="20"/>
    </w:rPr>
  </w:style>
  <w:style w:type="character" w:styleId="BookTitle">
    <w:name w:val="Book Title"/>
    <w:basedOn w:val="DefaultParagraphFont"/>
    <w:uiPriority w:val="33"/>
    <w:qFormat/>
    <w:rsid w:val="004866BB"/>
    <w:rPr>
      <w:rFonts w:ascii="Gill Sans SemiBold" w:hAnsi="Gill Sans SemiBold"/>
      <w:b w:val="0"/>
      <w:bCs/>
      <w:i/>
      <w:smallCaps/>
      <w:spacing w:val="5"/>
      <w:sz w:val="20"/>
    </w:rPr>
  </w:style>
  <w:style w:type="paragraph" w:styleId="ListParagraph">
    <w:name w:val="List Paragraph"/>
    <w:basedOn w:val="Normal"/>
    <w:uiPriority w:val="34"/>
    <w:qFormat/>
    <w:rsid w:val="004866BB"/>
    <w:pPr>
      <w:ind w:left="720"/>
      <w:contextualSpacing/>
    </w:pPr>
  </w:style>
  <w:style w:type="character" w:customStyle="1" w:styleId="e24kjd">
    <w:name w:val="e24kjd"/>
    <w:basedOn w:val="DefaultParagraphFont"/>
    <w:rsid w:val="00D34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denson\AppData\Local\Microsoft\Windows\Temporary%20Internet%20Files\Content.Outlook\53X4NM8O\USM-Letterhead-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USM-Letterhead-Template</Template>
  <TotalTime>5</TotalTime>
  <Pages>1</Pages>
  <Words>333</Words>
  <Characters>1899</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Novak Birch</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Leigh Ann Hess</dc:creator>
  <cp:lastModifiedBy>Celeste Denson</cp:lastModifiedBy>
  <cp:revision>2</cp:revision>
  <cp:lastPrinted>2017-03-30T20:59:00Z</cp:lastPrinted>
  <dcterms:created xsi:type="dcterms:W3CDTF">2020-04-03T14:02:00Z</dcterms:created>
  <dcterms:modified xsi:type="dcterms:W3CDTF">2020-04-03T14:02:00Z</dcterms:modified>
</cp:coreProperties>
</file>